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622E0" w14:textId="7C9CD28F" w:rsidR="002E3703" w:rsidRPr="008C0CC9" w:rsidRDefault="002E3703" w:rsidP="002E3703">
      <w:pPr>
        <w:pStyle w:val="CRCoverPage"/>
        <w:tabs>
          <w:tab w:val="right" w:pos="9639"/>
        </w:tabs>
        <w:spacing w:after="0"/>
        <w:jc w:val="center"/>
        <w:rPr>
          <w:rFonts w:cs="Arial"/>
          <w:b/>
          <w:sz w:val="22"/>
          <w:lang w:val="en-US"/>
        </w:rPr>
      </w:pPr>
      <w:r w:rsidRPr="008C0CC9">
        <w:rPr>
          <w:rFonts w:cs="Arial"/>
          <w:b/>
          <w:sz w:val="22"/>
          <w:lang w:val="en-US"/>
        </w:rPr>
        <w:t>3GPP TSG-RAN WG2 Meeting #1</w:t>
      </w:r>
      <w:r>
        <w:rPr>
          <w:rFonts w:cs="Arial"/>
          <w:b/>
          <w:sz w:val="22"/>
          <w:lang w:val="en-US"/>
        </w:rPr>
        <w:t>32</w:t>
      </w:r>
      <w:r w:rsidRPr="008C0CC9">
        <w:rPr>
          <w:rFonts w:cs="Arial"/>
          <w:b/>
          <w:sz w:val="22"/>
          <w:lang w:val="en-US"/>
        </w:rPr>
        <w:tab/>
      </w:r>
      <w:r w:rsidR="0039133C" w:rsidRPr="0039133C">
        <w:rPr>
          <w:rFonts w:cs="Arial"/>
          <w:b/>
          <w:sz w:val="22"/>
          <w:lang w:val="en-US"/>
        </w:rPr>
        <w:t>R2-2508296</w:t>
      </w:r>
    </w:p>
    <w:p w14:paraId="6714BA59" w14:textId="77777777" w:rsidR="002E3703" w:rsidRPr="007749EE" w:rsidRDefault="002E3703" w:rsidP="002E3703">
      <w:pPr>
        <w:pStyle w:val="a8"/>
        <w:rPr>
          <w:bCs/>
          <w:sz w:val="22"/>
          <w:szCs w:val="20"/>
          <w:lang w:eastAsia="en-US"/>
        </w:rPr>
      </w:pPr>
      <w:r w:rsidRPr="007749EE">
        <w:rPr>
          <w:bCs/>
          <w:sz w:val="22"/>
          <w:szCs w:val="20"/>
          <w:lang w:eastAsia="en-US"/>
        </w:rPr>
        <w:t>Dallas, US</w:t>
      </w:r>
      <w:r w:rsidRPr="007749EE">
        <w:rPr>
          <w:rFonts w:hint="eastAsia"/>
          <w:bCs/>
          <w:sz w:val="22"/>
          <w:szCs w:val="20"/>
          <w:lang w:eastAsia="en-US"/>
        </w:rPr>
        <w:t xml:space="preserve">, </w:t>
      </w:r>
      <w:r w:rsidRPr="007749EE">
        <w:rPr>
          <w:bCs/>
          <w:sz w:val="22"/>
          <w:szCs w:val="20"/>
          <w:lang w:eastAsia="en-US"/>
        </w:rPr>
        <w:t>N</w:t>
      </w:r>
      <w:r w:rsidRPr="007749EE">
        <w:rPr>
          <w:rFonts w:hint="eastAsia"/>
          <w:bCs/>
          <w:sz w:val="22"/>
          <w:szCs w:val="20"/>
          <w:lang w:eastAsia="en-US"/>
        </w:rPr>
        <w:t>o</w:t>
      </w:r>
      <w:r w:rsidRPr="007749EE">
        <w:rPr>
          <w:bCs/>
          <w:sz w:val="22"/>
          <w:szCs w:val="20"/>
          <w:lang w:eastAsia="en-US"/>
        </w:rPr>
        <w:t>vember</w:t>
      </w:r>
      <w:r w:rsidRPr="007749EE">
        <w:rPr>
          <w:rFonts w:hint="eastAsia"/>
          <w:bCs/>
          <w:sz w:val="22"/>
          <w:szCs w:val="20"/>
          <w:lang w:eastAsia="en-US"/>
        </w:rPr>
        <w:t xml:space="preserve"> </w:t>
      </w:r>
      <w:r w:rsidRPr="007749EE">
        <w:rPr>
          <w:bCs/>
          <w:sz w:val="22"/>
          <w:szCs w:val="20"/>
          <w:lang w:eastAsia="en-US"/>
        </w:rPr>
        <w:t>17</w:t>
      </w:r>
      <w:r w:rsidRPr="007749EE">
        <w:rPr>
          <w:bCs/>
          <w:sz w:val="22"/>
          <w:szCs w:val="20"/>
          <w:vertAlign w:val="superscript"/>
          <w:lang w:eastAsia="en-US"/>
        </w:rPr>
        <w:t>th</w:t>
      </w:r>
      <w:r w:rsidRPr="007749EE">
        <w:rPr>
          <w:rFonts w:hint="eastAsia"/>
          <w:bCs/>
          <w:sz w:val="22"/>
          <w:szCs w:val="20"/>
          <w:lang w:eastAsia="en-US"/>
        </w:rPr>
        <w:t xml:space="preserve"> </w:t>
      </w:r>
      <w:r w:rsidRPr="007749EE">
        <w:rPr>
          <w:bCs/>
          <w:sz w:val="22"/>
          <w:szCs w:val="20"/>
          <w:lang w:eastAsia="en-US"/>
        </w:rPr>
        <w:t>–</w:t>
      </w:r>
      <w:r w:rsidRPr="007749EE">
        <w:rPr>
          <w:rFonts w:hint="eastAsia"/>
          <w:bCs/>
          <w:sz w:val="22"/>
          <w:szCs w:val="20"/>
          <w:lang w:eastAsia="en-US"/>
        </w:rPr>
        <w:t xml:space="preserve"> </w:t>
      </w:r>
      <w:r w:rsidRPr="007749EE">
        <w:rPr>
          <w:bCs/>
          <w:sz w:val="22"/>
          <w:szCs w:val="20"/>
          <w:lang w:eastAsia="en-US"/>
        </w:rPr>
        <w:t>21</w:t>
      </w:r>
      <w:r w:rsidRPr="007749EE">
        <w:rPr>
          <w:bCs/>
          <w:sz w:val="22"/>
          <w:szCs w:val="20"/>
          <w:vertAlign w:val="superscript"/>
          <w:lang w:eastAsia="en-US"/>
        </w:rPr>
        <w:t>st</w:t>
      </w:r>
      <w:r w:rsidRPr="007749EE">
        <w:rPr>
          <w:rFonts w:hint="eastAsia"/>
          <w:bCs/>
          <w:sz w:val="22"/>
          <w:szCs w:val="20"/>
          <w:lang w:eastAsia="en-US"/>
        </w:rPr>
        <w:t>, 2025</w:t>
      </w:r>
    </w:p>
    <w:p w14:paraId="62B624FB" w14:textId="77777777" w:rsidR="00437050" w:rsidRPr="002E3703" w:rsidRDefault="00437050">
      <w:pPr>
        <w:pStyle w:val="a8"/>
        <w:rPr>
          <w:rFonts w:ascii="Times New Roman" w:hAnsi="Times New Roman" w:cs="Times New Roman"/>
          <w:sz w:val="24"/>
          <w:szCs w:val="24"/>
        </w:rPr>
      </w:pPr>
    </w:p>
    <w:p w14:paraId="00B5AB9F" w14:textId="77777777" w:rsidR="00437050" w:rsidRDefault="00437050">
      <w:pPr>
        <w:tabs>
          <w:tab w:val="left" w:pos="1980"/>
        </w:tabs>
        <w:spacing w:after="180" w:line="276" w:lineRule="auto"/>
        <w:rPr>
          <w:rFonts w:ascii="Times New Roman" w:hAnsi="Times New Roman"/>
          <w:b/>
          <w:sz w:val="24"/>
          <w:szCs w:val="24"/>
          <w:lang w:val="en-US"/>
        </w:rPr>
      </w:pPr>
    </w:p>
    <w:p w14:paraId="54859E98" w14:textId="7391DDF2" w:rsidR="00437050" w:rsidRPr="002E3703" w:rsidRDefault="00D849B3" w:rsidP="002E3703">
      <w:pPr>
        <w:pBdr>
          <w:top w:val="none" w:sz="0" w:space="0" w:color="auto"/>
          <w:left w:val="none" w:sz="0" w:space="0" w:color="auto"/>
          <w:bottom w:val="none" w:sz="0" w:space="0" w:color="auto"/>
          <w:right w:val="none" w:sz="0" w:space="0" w:color="auto"/>
          <w:between w:val="none" w:sz="0" w:space="0" w:color="auto"/>
        </w:pBdr>
        <w:tabs>
          <w:tab w:val="left" w:pos="1980"/>
        </w:tabs>
        <w:spacing w:after="180"/>
        <w:textAlignment w:val="baseline"/>
        <w:rPr>
          <w:rFonts w:cs="Arial"/>
          <w:b/>
          <w:bCs/>
          <w:sz w:val="24"/>
          <w:szCs w:val="20"/>
          <w:lang w:val="en-US" w:eastAsia="en-US" w:bidi="ar-SA"/>
        </w:rPr>
      </w:pPr>
      <w:r w:rsidRPr="002E3703">
        <w:rPr>
          <w:rFonts w:cs="Arial"/>
          <w:b/>
          <w:bCs/>
          <w:sz w:val="24"/>
          <w:szCs w:val="20"/>
          <w:lang w:val="en-US" w:eastAsia="en-US" w:bidi="ar-SA"/>
        </w:rPr>
        <w:t>Agenda Item:</w:t>
      </w:r>
      <w:r w:rsidRPr="002E3703">
        <w:rPr>
          <w:rFonts w:cs="Arial"/>
          <w:b/>
          <w:bCs/>
          <w:sz w:val="24"/>
          <w:szCs w:val="20"/>
          <w:lang w:val="en-US" w:eastAsia="en-US" w:bidi="ar-SA"/>
        </w:rPr>
        <w:tab/>
      </w:r>
      <w:r w:rsidR="00670693" w:rsidRPr="002E3703">
        <w:rPr>
          <w:rFonts w:cs="Arial" w:hint="eastAsia"/>
          <w:b/>
          <w:bCs/>
          <w:sz w:val="24"/>
          <w:szCs w:val="20"/>
          <w:lang w:val="en-US" w:eastAsia="en-US" w:bidi="ar-SA"/>
        </w:rPr>
        <w:t>10.</w:t>
      </w:r>
      <w:r w:rsidR="004C013B" w:rsidRPr="002E3703">
        <w:rPr>
          <w:rFonts w:cs="Arial"/>
          <w:b/>
          <w:bCs/>
          <w:sz w:val="24"/>
          <w:szCs w:val="20"/>
          <w:lang w:val="en-US" w:eastAsia="en-US" w:bidi="ar-SA"/>
        </w:rPr>
        <w:t>3.3.2</w:t>
      </w:r>
    </w:p>
    <w:p w14:paraId="25221107" w14:textId="77777777" w:rsidR="00437050" w:rsidRPr="002E3703" w:rsidRDefault="00D849B3" w:rsidP="002E3703">
      <w:pPr>
        <w:pBdr>
          <w:top w:val="none" w:sz="0" w:space="0" w:color="auto"/>
          <w:left w:val="none" w:sz="0" w:space="0" w:color="auto"/>
          <w:bottom w:val="none" w:sz="0" w:space="0" w:color="auto"/>
          <w:right w:val="none" w:sz="0" w:space="0" w:color="auto"/>
          <w:between w:val="none" w:sz="0" w:space="0" w:color="auto"/>
        </w:pBdr>
        <w:tabs>
          <w:tab w:val="left" w:pos="1979"/>
        </w:tabs>
        <w:spacing w:after="180"/>
        <w:textAlignment w:val="baseline"/>
        <w:rPr>
          <w:rFonts w:cs="Arial"/>
          <w:b/>
          <w:bCs/>
          <w:sz w:val="24"/>
          <w:szCs w:val="20"/>
          <w:lang w:val="en-US" w:eastAsia="en-US" w:bidi="ar-SA"/>
        </w:rPr>
      </w:pPr>
      <w:r w:rsidRPr="002E3703">
        <w:rPr>
          <w:rFonts w:cs="Arial"/>
          <w:b/>
          <w:bCs/>
          <w:sz w:val="24"/>
          <w:szCs w:val="20"/>
          <w:lang w:val="en-US" w:eastAsia="en-US" w:bidi="ar-SA"/>
        </w:rPr>
        <w:t xml:space="preserve">Source: </w:t>
      </w:r>
      <w:r w:rsidRPr="002E3703">
        <w:rPr>
          <w:rFonts w:cs="Arial"/>
          <w:b/>
          <w:bCs/>
          <w:sz w:val="24"/>
          <w:szCs w:val="20"/>
          <w:lang w:val="en-US" w:eastAsia="en-US" w:bidi="ar-SA"/>
        </w:rPr>
        <w:tab/>
        <w:t>OPPO</w:t>
      </w:r>
    </w:p>
    <w:p w14:paraId="26F3F663" w14:textId="62407A5B" w:rsidR="00437050" w:rsidRPr="002E3703" w:rsidRDefault="00D849B3" w:rsidP="002E3703">
      <w:pPr>
        <w:pBdr>
          <w:top w:val="none" w:sz="0" w:space="0" w:color="auto"/>
          <w:left w:val="none" w:sz="0" w:space="0" w:color="auto"/>
          <w:bottom w:val="none" w:sz="0" w:space="0" w:color="auto"/>
          <w:right w:val="none" w:sz="0" w:space="0" w:color="auto"/>
          <w:between w:val="none" w:sz="0" w:space="0" w:color="auto"/>
        </w:pBdr>
        <w:tabs>
          <w:tab w:val="left" w:pos="1980"/>
        </w:tabs>
        <w:spacing w:after="180"/>
        <w:textAlignment w:val="baseline"/>
        <w:rPr>
          <w:rFonts w:cs="Arial"/>
          <w:b/>
          <w:bCs/>
          <w:sz w:val="24"/>
          <w:szCs w:val="20"/>
          <w:lang w:val="en-US" w:eastAsia="en-US" w:bidi="ar-SA"/>
        </w:rPr>
      </w:pPr>
      <w:r w:rsidRPr="002E3703">
        <w:rPr>
          <w:rFonts w:cs="Arial"/>
          <w:b/>
          <w:bCs/>
          <w:sz w:val="24"/>
          <w:szCs w:val="20"/>
          <w:lang w:val="en-US" w:eastAsia="en-US" w:bidi="ar-SA"/>
        </w:rPr>
        <w:t xml:space="preserve">Title:  </w:t>
      </w:r>
      <w:r w:rsidR="002E3703">
        <w:rPr>
          <w:rFonts w:cs="Arial"/>
          <w:b/>
          <w:bCs/>
          <w:sz w:val="24"/>
          <w:szCs w:val="20"/>
          <w:lang w:val="en-US" w:eastAsia="en-US" w:bidi="ar-SA"/>
        </w:rPr>
        <w:t xml:space="preserve">          </w:t>
      </w:r>
      <w:r w:rsidR="004C013B" w:rsidRPr="002E3703">
        <w:rPr>
          <w:rFonts w:cs="Arial"/>
          <w:b/>
          <w:bCs/>
          <w:sz w:val="24"/>
          <w:szCs w:val="20"/>
          <w:lang w:val="en-US" w:eastAsia="en-US" w:bidi="ar-SA"/>
        </w:rPr>
        <w:t>Discussion on energy efficiency in 6G</w:t>
      </w:r>
    </w:p>
    <w:p w14:paraId="783FFA52" w14:textId="77777777" w:rsidR="00437050" w:rsidRPr="002E3703" w:rsidRDefault="00D849B3" w:rsidP="002E3703">
      <w:pPr>
        <w:pBdr>
          <w:top w:val="none" w:sz="0" w:space="0" w:color="auto"/>
          <w:left w:val="none" w:sz="0" w:space="0" w:color="auto"/>
          <w:bottom w:val="none" w:sz="0" w:space="0" w:color="auto"/>
          <w:right w:val="none" w:sz="0" w:space="0" w:color="auto"/>
          <w:between w:val="none" w:sz="0" w:space="0" w:color="auto"/>
        </w:pBdr>
        <w:tabs>
          <w:tab w:val="left" w:pos="1979"/>
        </w:tabs>
        <w:spacing w:after="180"/>
        <w:textAlignment w:val="baseline"/>
        <w:rPr>
          <w:rFonts w:cs="Arial"/>
          <w:b/>
          <w:bCs/>
          <w:sz w:val="24"/>
          <w:szCs w:val="20"/>
          <w:lang w:val="en-US" w:eastAsia="en-US" w:bidi="ar-SA"/>
        </w:rPr>
      </w:pPr>
      <w:r w:rsidRPr="002E3703">
        <w:rPr>
          <w:rFonts w:cs="Arial"/>
          <w:b/>
          <w:bCs/>
          <w:sz w:val="24"/>
          <w:szCs w:val="20"/>
          <w:lang w:val="en-US" w:eastAsia="en-US" w:bidi="ar-SA"/>
        </w:rPr>
        <w:t>Document for:</w:t>
      </w:r>
      <w:r w:rsidRPr="002E3703">
        <w:rPr>
          <w:rFonts w:cs="Arial"/>
          <w:b/>
          <w:bCs/>
          <w:sz w:val="24"/>
          <w:szCs w:val="20"/>
          <w:lang w:val="en-US" w:eastAsia="en-US" w:bidi="ar-SA"/>
        </w:rPr>
        <w:tab/>
        <w:t>Discussion and Decision</w:t>
      </w:r>
    </w:p>
    <w:p w14:paraId="49730B22" w14:textId="77777777" w:rsidR="00437050" w:rsidRPr="00C92CD0" w:rsidRDefault="00D849B3" w:rsidP="00C92CD0">
      <w:pPr>
        <w:pStyle w:val="1"/>
      </w:pPr>
      <w:bookmarkStart w:id="0" w:name="_Ref488331639"/>
      <w:r w:rsidRPr="00C92CD0">
        <w:t>Introduction</w:t>
      </w:r>
      <w:bookmarkEnd w:id="0"/>
      <w:r w:rsidRPr="00C92CD0">
        <w:t xml:space="preserve"> </w:t>
      </w:r>
    </w:p>
    <w:p w14:paraId="32672C71" w14:textId="4E05AD01" w:rsidR="002616C5" w:rsidRPr="00A7302D" w:rsidRDefault="002616C5" w:rsidP="002616C5">
      <w:pPr>
        <w:rPr>
          <w:color w:val="000000" w:themeColor="text1"/>
        </w:rPr>
      </w:pPr>
      <w:r w:rsidRPr="00A7302D">
        <w:t>In RAN#108 meeting, a new SID on 6GR</w:t>
      </w:r>
      <w:r w:rsidR="00A7302D" w:rsidRPr="00A7302D">
        <w:t xml:space="preserve"> [1]</w:t>
      </w:r>
      <w:r w:rsidRPr="00A7302D">
        <w:t xml:space="preserve"> was approved. According to the SID, one of the </w:t>
      </w:r>
      <w:r w:rsidR="000A40E1" w:rsidRPr="00A7302D">
        <w:t xml:space="preserve">requirements for 6G study is </w:t>
      </w:r>
      <w:r w:rsidR="000A40E1" w:rsidRPr="00A7302D">
        <w:rPr>
          <w:color w:val="000000" w:themeColor="text1"/>
        </w:rPr>
        <w:t>energy efficiency and energy saving both for network and device.</w:t>
      </w:r>
      <w:r w:rsidRPr="00A7302D">
        <w:rPr>
          <w:color w:val="000000" w:themeColor="text1"/>
        </w:rPr>
        <w:t xml:space="preserve"> </w:t>
      </w:r>
    </w:p>
    <w:p w14:paraId="2D4B2D91" w14:textId="446F9EA3" w:rsidR="000A40E1" w:rsidRPr="00A7302D" w:rsidRDefault="000A40E1" w:rsidP="000A40E1">
      <w:pPr>
        <w:rPr>
          <w:color w:val="000000" w:themeColor="text1"/>
        </w:rPr>
      </w:pPr>
      <w:r w:rsidRPr="00A7302D">
        <w:rPr>
          <w:color w:val="000000" w:themeColor="text1"/>
        </w:rPr>
        <w:t>In RAN2#131 meeting, network and UE energy efficiency was preliminarily discussed, with the following agreement made.</w:t>
      </w:r>
    </w:p>
    <w:tbl>
      <w:tblPr>
        <w:tblStyle w:val="afa"/>
        <w:tblW w:w="0" w:type="auto"/>
        <w:tblLook w:val="04A0" w:firstRow="1" w:lastRow="0" w:firstColumn="1" w:lastColumn="0" w:noHBand="0" w:noVBand="1"/>
      </w:tblPr>
      <w:tblGrid>
        <w:gridCol w:w="9629"/>
      </w:tblGrid>
      <w:tr w:rsidR="000A40E1" w14:paraId="06D88041" w14:textId="77777777" w:rsidTr="000A40E1">
        <w:tc>
          <w:tcPr>
            <w:tcW w:w="9629" w:type="dxa"/>
          </w:tcPr>
          <w:p w14:paraId="60B124AA" w14:textId="370E18CC" w:rsidR="000A40E1" w:rsidRPr="000A40E1" w:rsidRDefault="000A40E1" w:rsidP="002616C5">
            <w:pPr>
              <w:pStyle w:val="Agreement"/>
              <w:numPr>
                <w:ilvl w:val="0"/>
                <w:numId w:val="20"/>
              </w:numPr>
              <w:pBdr>
                <w:top w:val="none" w:sz="0" w:space="0" w:color="auto"/>
                <w:left w:val="none" w:sz="0" w:space="0" w:color="auto"/>
                <w:bottom w:val="none" w:sz="0" w:space="0" w:color="auto"/>
                <w:right w:val="none" w:sz="0" w:space="0" w:color="auto"/>
                <w:between w:val="none" w:sz="0" w:space="0" w:color="auto"/>
              </w:pBdr>
            </w:pPr>
            <w:r>
              <w:t>For next meeting companies are encouraged</w:t>
            </w:r>
            <w:r w:rsidRPr="00C931C9">
              <w:t xml:space="preserve"> to identify wh</w:t>
            </w:r>
            <w:r>
              <w:t xml:space="preserve">at </w:t>
            </w:r>
            <w:r w:rsidRPr="00C931C9">
              <w:t>UE</w:t>
            </w:r>
            <w:r>
              <w:t>/NW</w:t>
            </w:r>
            <w:r w:rsidRPr="00C931C9">
              <w:t xml:space="preserve"> power saving features </w:t>
            </w:r>
            <w:r>
              <w:t>can be considered and improved in</w:t>
            </w:r>
            <w:r w:rsidRPr="00C931C9">
              <w:t xml:space="preserve"> 6G while avoiding specifying multiple features for the same purpose</w:t>
            </w:r>
            <w:r>
              <w:t xml:space="preserve">.   Focus on solutions that have RAN2 impacts. </w:t>
            </w:r>
          </w:p>
        </w:tc>
      </w:tr>
    </w:tbl>
    <w:p w14:paraId="45650978" w14:textId="381FD264" w:rsidR="000A40E1" w:rsidRPr="000A40E1" w:rsidRDefault="000A40E1" w:rsidP="002616C5">
      <w:pPr>
        <w:rPr>
          <w:sz w:val="20"/>
          <w:szCs w:val="20"/>
        </w:rPr>
      </w:pPr>
    </w:p>
    <w:p w14:paraId="632EB7A6" w14:textId="50BB6C66" w:rsidR="00FA479C" w:rsidRPr="00A7302D" w:rsidRDefault="000A40E1">
      <w:r w:rsidRPr="00A7302D">
        <w:t xml:space="preserve">In this contribution, we </w:t>
      </w:r>
      <w:r w:rsidR="000C3BD2" w:rsidRPr="00A7302D">
        <w:t xml:space="preserve">further </w:t>
      </w:r>
      <w:r w:rsidRPr="00A7302D">
        <w:t xml:space="preserve">discuss </w:t>
      </w:r>
      <w:r w:rsidR="000C3BD2" w:rsidRPr="00A7302D">
        <w:t>energy efficiency in 6G, and present our views.</w:t>
      </w:r>
    </w:p>
    <w:p w14:paraId="558047F1" w14:textId="772086D3" w:rsidR="00437050" w:rsidRDefault="00D849B3" w:rsidP="00C92CD0">
      <w:pPr>
        <w:pStyle w:val="1"/>
      </w:pPr>
      <w:bookmarkStart w:id="1" w:name="_Ref178064866"/>
      <w:r w:rsidRPr="00C92CD0">
        <w:t>Discussion</w:t>
      </w:r>
      <w:bookmarkEnd w:id="1"/>
    </w:p>
    <w:p w14:paraId="1DCFF095" w14:textId="12F6EF80" w:rsidR="002B46E5" w:rsidRDefault="002B46E5" w:rsidP="002B46E5">
      <w:pPr>
        <w:pStyle w:val="1"/>
        <w:numPr>
          <w:ilvl w:val="1"/>
          <w:numId w:val="1"/>
        </w:numPr>
        <w:spacing w:line="276" w:lineRule="auto"/>
        <w:jc w:val="both"/>
        <w:rPr>
          <w:sz w:val="32"/>
          <w:szCs w:val="32"/>
        </w:rPr>
      </w:pPr>
      <w:r>
        <w:rPr>
          <w:sz w:val="32"/>
          <w:szCs w:val="32"/>
        </w:rPr>
        <w:t>Lessons from 5G</w:t>
      </w:r>
    </w:p>
    <w:p w14:paraId="264ECBD5" w14:textId="76E74CE2" w:rsidR="00D946EA" w:rsidRDefault="00D946EA" w:rsidP="00D946EA">
      <w:r>
        <w:t>In 5G Day</w:t>
      </w:r>
      <w:r w:rsidR="00C56ED4">
        <w:t>-</w:t>
      </w:r>
      <w:r>
        <w:t xml:space="preserve">1, </w:t>
      </w:r>
      <w:r w:rsidR="00816638">
        <w:rPr>
          <w:rFonts w:hint="eastAsia"/>
        </w:rPr>
        <w:t>no dedicated features were designed aiming for UE and network energy saving, result</w:t>
      </w:r>
      <w:r w:rsidR="00785D3F">
        <w:t>ing in</w:t>
      </w:r>
      <w:r w:rsidR="00816638">
        <w:rPr>
          <w:rFonts w:hint="eastAsia"/>
        </w:rPr>
        <w:t xml:space="preserve"> poor performance with respective to power </w:t>
      </w:r>
      <w:r w:rsidR="00816638">
        <w:t>consumption</w:t>
      </w:r>
      <w:r w:rsidR="00816638">
        <w:rPr>
          <w:rFonts w:hint="eastAsia"/>
        </w:rPr>
        <w:t xml:space="preserve"> for commercial 5G UE devices</w:t>
      </w:r>
      <w:r>
        <w:t xml:space="preserve">. Then, UE power saving </w:t>
      </w:r>
      <w:r w:rsidR="00816638">
        <w:rPr>
          <w:rFonts w:hint="eastAsia"/>
        </w:rPr>
        <w:t>was</w:t>
      </w:r>
      <w:r>
        <w:t xml:space="preserve"> studied </w:t>
      </w:r>
      <w:r w:rsidR="00666EDA">
        <w:t>since</w:t>
      </w:r>
      <w:r>
        <w:t xml:space="preserve"> R</w:t>
      </w:r>
      <w:r>
        <w:rPr>
          <w:rFonts w:hint="eastAsia"/>
        </w:rPr>
        <w:t>el-</w:t>
      </w:r>
      <w:r>
        <w:t>16,</w:t>
      </w:r>
      <w:r w:rsidR="00C26EEA">
        <w:t xml:space="preserve"> </w:t>
      </w:r>
      <w:r w:rsidR="00A7302D">
        <w:t>while</w:t>
      </w:r>
      <w:r w:rsidR="00C26EEA">
        <w:t xml:space="preserve"> network energy saving </w:t>
      </w:r>
      <w:r w:rsidR="00926746">
        <w:rPr>
          <w:rFonts w:hint="eastAsia"/>
        </w:rPr>
        <w:t xml:space="preserve">related features were introduced </w:t>
      </w:r>
      <w:r w:rsidR="00666EDA">
        <w:t xml:space="preserve">since </w:t>
      </w:r>
      <w:r w:rsidR="00C26EEA">
        <w:t>R</w:t>
      </w:r>
      <w:r w:rsidR="00666EDA">
        <w:t>e</w:t>
      </w:r>
      <w:r w:rsidR="00C26EEA">
        <w:t>l-18,</w:t>
      </w:r>
      <w:r>
        <w:t xml:space="preserve"> with multiple features introduced so far. </w:t>
      </w:r>
      <w:r w:rsidR="00C26EEA">
        <w:t xml:space="preserve">The UE power saving and NES features </w:t>
      </w:r>
      <w:r w:rsidR="00A7302D">
        <w:t xml:space="preserve">in 5G </w:t>
      </w:r>
      <w:r w:rsidR="00C26EEA">
        <w:t>are summarized in table 1 and table 2, respectively.</w:t>
      </w:r>
    </w:p>
    <w:p w14:paraId="3CE07824" w14:textId="0DFFC7CA" w:rsidR="00C26EEA" w:rsidRPr="00666EDA" w:rsidRDefault="00BD08B5" w:rsidP="00BD08B5">
      <w:pPr>
        <w:jc w:val="center"/>
        <w:rPr>
          <w:b/>
          <w:bCs/>
        </w:rPr>
      </w:pPr>
      <w:r w:rsidRPr="00666EDA">
        <w:rPr>
          <w:b/>
          <w:bCs/>
        </w:rPr>
        <w:t>Table1 Summary of UE power saving features in 5G</w:t>
      </w:r>
    </w:p>
    <w:tbl>
      <w:tblPr>
        <w:tblStyle w:val="afa"/>
        <w:tblW w:w="0" w:type="auto"/>
        <w:tblLook w:val="04A0" w:firstRow="1" w:lastRow="0" w:firstColumn="1" w:lastColumn="0" w:noHBand="0" w:noVBand="1"/>
      </w:tblPr>
      <w:tblGrid>
        <w:gridCol w:w="1980"/>
        <w:gridCol w:w="7649"/>
      </w:tblGrid>
      <w:tr w:rsidR="00F80789" w:rsidRPr="00666EDA" w14:paraId="51E0067A" w14:textId="77777777" w:rsidTr="00360520">
        <w:tc>
          <w:tcPr>
            <w:tcW w:w="1980" w:type="dxa"/>
            <w:shd w:val="clear" w:color="auto" w:fill="07E7FF"/>
          </w:tcPr>
          <w:p w14:paraId="45FF7749" w14:textId="2CD353FD" w:rsidR="00F80789" w:rsidRPr="00666EDA" w:rsidRDefault="00F80789" w:rsidP="00BD08B5">
            <w:pPr>
              <w:pBdr>
                <w:top w:val="none" w:sz="0" w:space="0" w:color="auto"/>
                <w:left w:val="none" w:sz="0" w:space="0" w:color="auto"/>
                <w:bottom w:val="none" w:sz="0" w:space="0" w:color="auto"/>
                <w:right w:val="none" w:sz="0" w:space="0" w:color="auto"/>
                <w:between w:val="none" w:sz="0" w:space="0" w:color="auto"/>
              </w:pBdr>
              <w:jc w:val="center"/>
              <w:rPr>
                <w:b/>
                <w:bCs/>
              </w:rPr>
            </w:pPr>
            <w:r w:rsidRPr="00666EDA">
              <w:rPr>
                <w:b/>
                <w:bCs/>
              </w:rPr>
              <w:t>Standard release</w:t>
            </w:r>
          </w:p>
        </w:tc>
        <w:tc>
          <w:tcPr>
            <w:tcW w:w="7649" w:type="dxa"/>
            <w:shd w:val="clear" w:color="auto" w:fill="07E7FF"/>
          </w:tcPr>
          <w:p w14:paraId="748FF612" w14:textId="65DC689A" w:rsidR="00F80789" w:rsidRPr="00666EDA" w:rsidRDefault="00F80789" w:rsidP="00BD08B5">
            <w:pPr>
              <w:pBdr>
                <w:top w:val="none" w:sz="0" w:space="0" w:color="auto"/>
                <w:left w:val="none" w:sz="0" w:space="0" w:color="auto"/>
                <w:bottom w:val="none" w:sz="0" w:space="0" w:color="auto"/>
                <w:right w:val="none" w:sz="0" w:space="0" w:color="auto"/>
                <w:between w:val="none" w:sz="0" w:space="0" w:color="auto"/>
              </w:pBdr>
              <w:jc w:val="center"/>
              <w:rPr>
                <w:b/>
                <w:bCs/>
              </w:rPr>
            </w:pPr>
            <w:r w:rsidRPr="00666EDA">
              <w:rPr>
                <w:b/>
                <w:bCs/>
              </w:rPr>
              <w:t xml:space="preserve">UE power saving </w:t>
            </w:r>
            <w:r w:rsidRPr="00666EDA">
              <w:rPr>
                <w:rFonts w:hint="eastAsia"/>
                <w:b/>
                <w:bCs/>
              </w:rPr>
              <w:t>f</w:t>
            </w:r>
            <w:r w:rsidRPr="00666EDA">
              <w:rPr>
                <w:b/>
                <w:bCs/>
              </w:rPr>
              <w:t>eature</w:t>
            </w:r>
          </w:p>
        </w:tc>
      </w:tr>
      <w:tr w:rsidR="00F80789" w:rsidRPr="00666EDA" w14:paraId="49F1E750" w14:textId="77777777" w:rsidTr="00666EDA">
        <w:tc>
          <w:tcPr>
            <w:tcW w:w="1980" w:type="dxa"/>
          </w:tcPr>
          <w:p w14:paraId="1A654C91" w14:textId="3C7EDEDE" w:rsidR="00F80789" w:rsidRPr="00666EDA" w:rsidRDefault="00F80789" w:rsidP="00D946EA">
            <w:pPr>
              <w:pBdr>
                <w:top w:val="none" w:sz="0" w:space="0" w:color="auto"/>
                <w:left w:val="none" w:sz="0" w:space="0" w:color="auto"/>
                <w:bottom w:val="none" w:sz="0" w:space="0" w:color="auto"/>
                <w:right w:val="none" w:sz="0" w:space="0" w:color="auto"/>
                <w:between w:val="none" w:sz="0" w:space="0" w:color="auto"/>
              </w:pBdr>
            </w:pPr>
            <w:r w:rsidRPr="00666EDA">
              <w:rPr>
                <w:rFonts w:hint="eastAsia"/>
              </w:rPr>
              <w:t>R</w:t>
            </w:r>
            <w:r w:rsidRPr="00666EDA">
              <w:t>el-15</w:t>
            </w:r>
          </w:p>
        </w:tc>
        <w:tc>
          <w:tcPr>
            <w:tcW w:w="7649" w:type="dxa"/>
          </w:tcPr>
          <w:p w14:paraId="035E3865" w14:textId="62081B5D" w:rsidR="00F80789" w:rsidRPr="00666EDA" w:rsidRDefault="00F80789" w:rsidP="00D946EA">
            <w:pPr>
              <w:pBdr>
                <w:top w:val="none" w:sz="0" w:space="0" w:color="auto"/>
                <w:left w:val="none" w:sz="0" w:space="0" w:color="auto"/>
                <w:bottom w:val="none" w:sz="0" w:space="0" w:color="auto"/>
                <w:right w:val="none" w:sz="0" w:space="0" w:color="auto"/>
                <w:between w:val="none" w:sz="0" w:space="0" w:color="auto"/>
              </w:pBdr>
            </w:pPr>
            <w:r w:rsidRPr="00666EDA">
              <w:t>Time domain: i-DRX, C-DRX</w:t>
            </w:r>
          </w:p>
          <w:p w14:paraId="3B370CC6" w14:textId="6C0EBB2A" w:rsidR="00F80789" w:rsidRPr="00666EDA" w:rsidRDefault="00F80789" w:rsidP="00D946EA">
            <w:pPr>
              <w:pBdr>
                <w:top w:val="none" w:sz="0" w:space="0" w:color="auto"/>
                <w:left w:val="none" w:sz="0" w:space="0" w:color="auto"/>
                <w:bottom w:val="none" w:sz="0" w:space="0" w:color="auto"/>
                <w:right w:val="none" w:sz="0" w:space="0" w:color="auto"/>
                <w:between w:val="none" w:sz="0" w:space="0" w:color="auto"/>
              </w:pBdr>
            </w:pPr>
            <w:r w:rsidRPr="00666EDA">
              <w:t xml:space="preserve">Frequency domain: SCell (de-)activation, </w:t>
            </w:r>
            <w:r w:rsidRPr="00666EDA">
              <w:rPr>
                <w:rFonts w:hint="eastAsia"/>
              </w:rPr>
              <w:t>B</w:t>
            </w:r>
            <w:r w:rsidRPr="00666EDA">
              <w:t>WP switching</w:t>
            </w:r>
          </w:p>
        </w:tc>
      </w:tr>
      <w:tr w:rsidR="00F80789" w:rsidRPr="00666EDA" w14:paraId="05B6BB75" w14:textId="77777777" w:rsidTr="00666EDA">
        <w:tc>
          <w:tcPr>
            <w:tcW w:w="1980" w:type="dxa"/>
          </w:tcPr>
          <w:p w14:paraId="6043CAAB" w14:textId="5A2DBA17" w:rsidR="00F80789" w:rsidRPr="00666EDA" w:rsidRDefault="00F80789" w:rsidP="00D946EA">
            <w:pPr>
              <w:pBdr>
                <w:top w:val="none" w:sz="0" w:space="0" w:color="auto"/>
                <w:left w:val="none" w:sz="0" w:space="0" w:color="auto"/>
                <w:bottom w:val="none" w:sz="0" w:space="0" w:color="auto"/>
                <w:right w:val="none" w:sz="0" w:space="0" w:color="auto"/>
                <w:between w:val="none" w:sz="0" w:space="0" w:color="auto"/>
              </w:pBdr>
            </w:pPr>
            <w:r w:rsidRPr="00666EDA">
              <w:rPr>
                <w:rFonts w:hint="eastAsia"/>
              </w:rPr>
              <w:t>R</w:t>
            </w:r>
            <w:r w:rsidRPr="00666EDA">
              <w:t>el-16</w:t>
            </w:r>
          </w:p>
        </w:tc>
        <w:tc>
          <w:tcPr>
            <w:tcW w:w="7649" w:type="dxa"/>
          </w:tcPr>
          <w:p w14:paraId="27A11ABF" w14:textId="363EE368" w:rsidR="00F80789" w:rsidRPr="00666EDA" w:rsidRDefault="00F80789" w:rsidP="00D946EA">
            <w:pPr>
              <w:pBdr>
                <w:top w:val="none" w:sz="0" w:space="0" w:color="auto"/>
                <w:left w:val="none" w:sz="0" w:space="0" w:color="auto"/>
                <w:bottom w:val="none" w:sz="0" w:space="0" w:color="auto"/>
                <w:right w:val="none" w:sz="0" w:space="0" w:color="auto"/>
                <w:between w:val="none" w:sz="0" w:space="0" w:color="auto"/>
              </w:pBdr>
            </w:pPr>
            <w:r w:rsidRPr="00666EDA">
              <w:t>Time domain: DCP for C-DRX, cross slot scheduling</w:t>
            </w:r>
            <w:r w:rsidR="00991270">
              <w:t>, dual DRX group for FR1+FR2 CA</w:t>
            </w:r>
          </w:p>
          <w:p w14:paraId="6C094AA1" w14:textId="0825322C" w:rsidR="00F80789" w:rsidRPr="00666EDA" w:rsidRDefault="00F80789" w:rsidP="00D946EA">
            <w:pPr>
              <w:pBdr>
                <w:top w:val="none" w:sz="0" w:space="0" w:color="auto"/>
                <w:left w:val="none" w:sz="0" w:space="0" w:color="auto"/>
                <w:bottom w:val="none" w:sz="0" w:space="0" w:color="auto"/>
                <w:right w:val="none" w:sz="0" w:space="0" w:color="auto"/>
                <w:between w:val="none" w:sz="0" w:space="0" w:color="auto"/>
              </w:pBdr>
            </w:pPr>
            <w:r w:rsidRPr="00666EDA">
              <w:t>Frequency domain: dormant BWP for SC</w:t>
            </w:r>
            <w:r w:rsidRPr="00666EDA">
              <w:rPr>
                <w:rFonts w:hint="eastAsia"/>
              </w:rPr>
              <w:t>ell</w:t>
            </w:r>
          </w:p>
          <w:p w14:paraId="5279BC28" w14:textId="265AD489" w:rsidR="00F80789" w:rsidRPr="00666EDA" w:rsidRDefault="00F80789" w:rsidP="00F80789">
            <w:pPr>
              <w:pBdr>
                <w:top w:val="none" w:sz="0" w:space="0" w:color="auto"/>
                <w:left w:val="none" w:sz="0" w:space="0" w:color="auto"/>
                <w:bottom w:val="none" w:sz="0" w:space="0" w:color="auto"/>
                <w:right w:val="none" w:sz="0" w:space="0" w:color="auto"/>
                <w:between w:val="none" w:sz="0" w:space="0" w:color="auto"/>
              </w:pBdr>
            </w:pPr>
            <w:r w:rsidRPr="00666EDA">
              <w:t>Spatial domain: Maximum MIMO layer adaptation</w:t>
            </w:r>
          </w:p>
          <w:p w14:paraId="68DB82F7" w14:textId="227D7C54" w:rsidR="00F80789" w:rsidRPr="00666EDA" w:rsidRDefault="00F80789" w:rsidP="00D946EA">
            <w:pPr>
              <w:pBdr>
                <w:top w:val="none" w:sz="0" w:space="0" w:color="auto"/>
                <w:left w:val="none" w:sz="0" w:space="0" w:color="auto"/>
                <w:bottom w:val="none" w:sz="0" w:space="0" w:color="auto"/>
                <w:right w:val="none" w:sz="0" w:space="0" w:color="auto"/>
                <w:between w:val="none" w:sz="0" w:space="0" w:color="auto"/>
              </w:pBdr>
            </w:pPr>
            <w:r w:rsidRPr="00666EDA">
              <w:t xml:space="preserve">Measurement: </w:t>
            </w:r>
            <w:r w:rsidRPr="00666EDA">
              <w:rPr>
                <w:rFonts w:hint="eastAsia"/>
              </w:rPr>
              <w:t>R</w:t>
            </w:r>
            <w:r w:rsidRPr="00666EDA">
              <w:t xml:space="preserve">RM relaxation for RRC </w:t>
            </w:r>
            <w:r w:rsidR="00A7302D">
              <w:t>idle</w:t>
            </w:r>
            <w:r w:rsidRPr="00666EDA">
              <w:t>/</w:t>
            </w:r>
            <w:r w:rsidR="00A7302D">
              <w:t>inactive</w:t>
            </w:r>
            <w:r w:rsidRPr="00666EDA">
              <w:t xml:space="preserve"> </w:t>
            </w:r>
            <w:r w:rsidR="00C56ED4">
              <w:t>state</w:t>
            </w:r>
            <w:r w:rsidR="00C56ED4" w:rsidRPr="00666EDA">
              <w:t xml:space="preserve"> </w:t>
            </w:r>
            <w:r w:rsidRPr="00666EDA">
              <w:t>UEs</w:t>
            </w:r>
          </w:p>
          <w:p w14:paraId="23C2DD76" w14:textId="74E396E0" w:rsidR="00BD08B5" w:rsidRPr="00666EDA" w:rsidRDefault="00BD08B5" w:rsidP="00D946EA">
            <w:pPr>
              <w:pBdr>
                <w:top w:val="none" w:sz="0" w:space="0" w:color="auto"/>
                <w:left w:val="none" w:sz="0" w:space="0" w:color="auto"/>
                <w:bottom w:val="none" w:sz="0" w:space="0" w:color="auto"/>
                <w:right w:val="none" w:sz="0" w:space="0" w:color="auto"/>
                <w:between w:val="none" w:sz="0" w:space="0" w:color="auto"/>
              </w:pBdr>
            </w:pPr>
            <w:r w:rsidRPr="00666EDA">
              <w:rPr>
                <w:rFonts w:hint="eastAsia"/>
              </w:rPr>
              <w:t>U</w:t>
            </w:r>
            <w:r w:rsidRPr="00666EDA">
              <w:t>AI for UE power saving</w:t>
            </w:r>
          </w:p>
        </w:tc>
      </w:tr>
      <w:tr w:rsidR="00F80789" w:rsidRPr="00666EDA" w14:paraId="473AAFEA" w14:textId="77777777" w:rsidTr="00666EDA">
        <w:tc>
          <w:tcPr>
            <w:tcW w:w="1980" w:type="dxa"/>
          </w:tcPr>
          <w:p w14:paraId="4E4224D6" w14:textId="3BCE638B" w:rsidR="00F80789" w:rsidRPr="00666EDA" w:rsidRDefault="00BD08B5" w:rsidP="00D946EA">
            <w:pPr>
              <w:pBdr>
                <w:top w:val="none" w:sz="0" w:space="0" w:color="auto"/>
                <w:left w:val="none" w:sz="0" w:space="0" w:color="auto"/>
                <w:bottom w:val="none" w:sz="0" w:space="0" w:color="auto"/>
                <w:right w:val="none" w:sz="0" w:space="0" w:color="auto"/>
                <w:between w:val="none" w:sz="0" w:space="0" w:color="auto"/>
              </w:pBdr>
            </w:pPr>
            <w:r w:rsidRPr="00666EDA">
              <w:rPr>
                <w:rFonts w:hint="eastAsia"/>
              </w:rPr>
              <w:t>Rel</w:t>
            </w:r>
            <w:r w:rsidRPr="00666EDA">
              <w:t>-17</w:t>
            </w:r>
          </w:p>
        </w:tc>
        <w:tc>
          <w:tcPr>
            <w:tcW w:w="7649" w:type="dxa"/>
          </w:tcPr>
          <w:p w14:paraId="73019EF6" w14:textId="431770AA" w:rsidR="00F80789" w:rsidRPr="00666EDA" w:rsidRDefault="00BD08B5" w:rsidP="00D946EA">
            <w:pPr>
              <w:pBdr>
                <w:top w:val="none" w:sz="0" w:space="0" w:color="auto"/>
                <w:left w:val="none" w:sz="0" w:space="0" w:color="auto"/>
                <w:bottom w:val="none" w:sz="0" w:space="0" w:color="auto"/>
                <w:right w:val="none" w:sz="0" w:space="0" w:color="auto"/>
                <w:between w:val="none" w:sz="0" w:space="0" w:color="auto"/>
              </w:pBdr>
            </w:pPr>
            <w:r w:rsidRPr="00666EDA">
              <w:t xml:space="preserve">Time domain: </w:t>
            </w:r>
            <w:r w:rsidRPr="00666EDA">
              <w:rPr>
                <w:rFonts w:hint="eastAsia"/>
              </w:rPr>
              <w:t>P</w:t>
            </w:r>
            <w:r w:rsidRPr="00666EDA">
              <w:t xml:space="preserve">EI for i-DRX, </w:t>
            </w:r>
            <w:r w:rsidRPr="00666EDA">
              <w:rPr>
                <w:rFonts w:hint="eastAsia"/>
              </w:rPr>
              <w:t>e</w:t>
            </w:r>
            <w:r w:rsidRPr="00666EDA">
              <w:t xml:space="preserve">DRX, provision of potential TRS/CSI-RS occasion(s) available to </w:t>
            </w:r>
            <w:r w:rsidR="00A7302D">
              <w:t>idle</w:t>
            </w:r>
            <w:r w:rsidR="00A7302D" w:rsidRPr="00666EDA">
              <w:t>/</w:t>
            </w:r>
            <w:r w:rsidR="00A7302D">
              <w:t>inactive</w:t>
            </w:r>
            <w:r w:rsidR="00A7302D" w:rsidRPr="00666EDA">
              <w:t xml:space="preserve"> </w:t>
            </w:r>
            <w:r w:rsidR="00C56ED4">
              <w:t>state</w:t>
            </w:r>
            <w:r w:rsidR="00C56ED4" w:rsidRPr="00666EDA">
              <w:t xml:space="preserve"> </w:t>
            </w:r>
            <w:r w:rsidR="00A7302D" w:rsidRPr="00666EDA">
              <w:t>UEs</w:t>
            </w:r>
            <w:r w:rsidRPr="00666EDA">
              <w:t xml:space="preserve">, </w:t>
            </w:r>
            <w:r w:rsidR="00A7302D">
              <w:t>SSSG switching, PDCCH skipping</w:t>
            </w:r>
          </w:p>
          <w:p w14:paraId="5A8BFB75" w14:textId="1FFE0893" w:rsidR="00BD08B5" w:rsidRPr="00666EDA" w:rsidRDefault="00BD08B5" w:rsidP="00D946EA">
            <w:pPr>
              <w:pBdr>
                <w:top w:val="none" w:sz="0" w:space="0" w:color="auto"/>
                <w:left w:val="none" w:sz="0" w:space="0" w:color="auto"/>
                <w:bottom w:val="none" w:sz="0" w:space="0" w:color="auto"/>
                <w:right w:val="none" w:sz="0" w:space="0" w:color="auto"/>
                <w:between w:val="none" w:sz="0" w:space="0" w:color="auto"/>
              </w:pBdr>
            </w:pPr>
            <w:r w:rsidRPr="00666EDA">
              <w:lastRenderedPageBreak/>
              <w:t xml:space="preserve">Measurement: RLM/BFD relaxation, </w:t>
            </w:r>
            <w:r w:rsidRPr="00666EDA">
              <w:rPr>
                <w:rFonts w:hint="eastAsia"/>
              </w:rPr>
              <w:t>R</w:t>
            </w:r>
            <w:r w:rsidRPr="00666EDA">
              <w:t>RM relaxation for stationary RedCap UE</w:t>
            </w:r>
            <w:r w:rsidR="00A7302D">
              <w:t>s</w:t>
            </w:r>
          </w:p>
        </w:tc>
      </w:tr>
      <w:tr w:rsidR="00BD08B5" w:rsidRPr="00666EDA" w14:paraId="2906A50D" w14:textId="77777777" w:rsidTr="00666EDA">
        <w:tc>
          <w:tcPr>
            <w:tcW w:w="1980" w:type="dxa"/>
          </w:tcPr>
          <w:p w14:paraId="317B79E0" w14:textId="02394FA6" w:rsidR="00BD08B5" w:rsidRPr="00666EDA" w:rsidRDefault="00BD08B5" w:rsidP="00BD08B5">
            <w:pPr>
              <w:pBdr>
                <w:top w:val="none" w:sz="0" w:space="0" w:color="auto"/>
                <w:left w:val="none" w:sz="0" w:space="0" w:color="auto"/>
                <w:bottom w:val="none" w:sz="0" w:space="0" w:color="auto"/>
                <w:right w:val="none" w:sz="0" w:space="0" w:color="auto"/>
                <w:between w:val="none" w:sz="0" w:space="0" w:color="auto"/>
              </w:pBdr>
            </w:pPr>
            <w:r w:rsidRPr="00666EDA">
              <w:rPr>
                <w:rFonts w:hint="eastAsia"/>
              </w:rPr>
              <w:lastRenderedPageBreak/>
              <w:t>Rel-</w:t>
            </w:r>
            <w:r w:rsidRPr="00666EDA">
              <w:t>18</w:t>
            </w:r>
          </w:p>
        </w:tc>
        <w:tc>
          <w:tcPr>
            <w:tcW w:w="7649" w:type="dxa"/>
          </w:tcPr>
          <w:p w14:paraId="68FF665B" w14:textId="754A14E7" w:rsidR="00BD08B5" w:rsidRPr="00666EDA" w:rsidRDefault="00BD08B5" w:rsidP="00BD08B5">
            <w:pPr>
              <w:pBdr>
                <w:top w:val="none" w:sz="0" w:space="0" w:color="auto"/>
                <w:left w:val="none" w:sz="0" w:space="0" w:color="auto"/>
                <w:bottom w:val="none" w:sz="0" w:space="0" w:color="auto"/>
                <w:right w:val="none" w:sz="0" w:space="0" w:color="auto"/>
                <w:between w:val="none" w:sz="0" w:space="0" w:color="auto"/>
              </w:pBdr>
            </w:pPr>
            <w:r w:rsidRPr="00666EDA">
              <w:t xml:space="preserve">Longer eDRX for RRC inactive </w:t>
            </w:r>
            <w:r w:rsidR="00C56ED4">
              <w:t>state</w:t>
            </w:r>
            <w:r w:rsidR="00C56ED4" w:rsidRPr="00666EDA">
              <w:t xml:space="preserve"> </w:t>
            </w:r>
            <w:r w:rsidRPr="00666EDA">
              <w:t>UEs</w:t>
            </w:r>
          </w:p>
        </w:tc>
      </w:tr>
      <w:tr w:rsidR="00BD08B5" w:rsidRPr="00666EDA" w14:paraId="026CF903" w14:textId="77777777" w:rsidTr="00666EDA">
        <w:tc>
          <w:tcPr>
            <w:tcW w:w="1980" w:type="dxa"/>
          </w:tcPr>
          <w:p w14:paraId="7EF69E17" w14:textId="18659AD7" w:rsidR="00BD08B5" w:rsidRPr="00666EDA" w:rsidRDefault="00BD08B5" w:rsidP="00BD08B5">
            <w:pPr>
              <w:pBdr>
                <w:top w:val="none" w:sz="0" w:space="0" w:color="auto"/>
                <w:left w:val="none" w:sz="0" w:space="0" w:color="auto"/>
                <w:bottom w:val="none" w:sz="0" w:space="0" w:color="auto"/>
                <w:right w:val="none" w:sz="0" w:space="0" w:color="auto"/>
                <w:between w:val="none" w:sz="0" w:space="0" w:color="auto"/>
              </w:pBdr>
            </w:pPr>
            <w:r w:rsidRPr="00666EDA">
              <w:rPr>
                <w:rFonts w:hint="eastAsia"/>
              </w:rPr>
              <w:t>R</w:t>
            </w:r>
            <w:r w:rsidRPr="00666EDA">
              <w:t>el-19</w:t>
            </w:r>
          </w:p>
        </w:tc>
        <w:tc>
          <w:tcPr>
            <w:tcW w:w="7649" w:type="dxa"/>
          </w:tcPr>
          <w:p w14:paraId="561BC54D" w14:textId="3610D861" w:rsidR="00BD08B5" w:rsidRPr="00666EDA" w:rsidRDefault="00BD08B5" w:rsidP="00BD08B5">
            <w:pPr>
              <w:pBdr>
                <w:top w:val="none" w:sz="0" w:space="0" w:color="auto"/>
                <w:left w:val="none" w:sz="0" w:space="0" w:color="auto"/>
                <w:bottom w:val="none" w:sz="0" w:space="0" w:color="auto"/>
                <w:right w:val="none" w:sz="0" w:space="0" w:color="auto"/>
                <w:between w:val="none" w:sz="0" w:space="0" w:color="auto"/>
              </w:pBdr>
            </w:pPr>
            <w:r w:rsidRPr="00666EDA">
              <w:t xml:space="preserve">LP-WUS for both RRC Idle/inactive and RRC connected </w:t>
            </w:r>
            <w:r w:rsidR="00C56ED4">
              <w:t>state</w:t>
            </w:r>
            <w:r w:rsidR="00C56ED4" w:rsidRPr="00666EDA">
              <w:t xml:space="preserve"> </w:t>
            </w:r>
            <w:r w:rsidRPr="00666EDA">
              <w:t>UEs</w:t>
            </w:r>
          </w:p>
        </w:tc>
      </w:tr>
    </w:tbl>
    <w:p w14:paraId="2F73E53C" w14:textId="340327C8" w:rsidR="00C26EEA" w:rsidRPr="00666EDA" w:rsidRDefault="00C26EEA" w:rsidP="00D946EA"/>
    <w:p w14:paraId="1949B55D" w14:textId="53617CEF" w:rsidR="00BD08B5" w:rsidRPr="00666EDA" w:rsidRDefault="00BD08B5" w:rsidP="00BD08B5">
      <w:pPr>
        <w:jc w:val="center"/>
        <w:rPr>
          <w:b/>
          <w:bCs/>
        </w:rPr>
      </w:pPr>
      <w:r w:rsidRPr="00666EDA">
        <w:rPr>
          <w:b/>
          <w:bCs/>
        </w:rPr>
        <w:t>Table2 Summary of NES features in 5G</w:t>
      </w:r>
    </w:p>
    <w:tbl>
      <w:tblPr>
        <w:tblStyle w:val="afa"/>
        <w:tblW w:w="0" w:type="auto"/>
        <w:tblLook w:val="04A0" w:firstRow="1" w:lastRow="0" w:firstColumn="1" w:lastColumn="0" w:noHBand="0" w:noVBand="1"/>
      </w:tblPr>
      <w:tblGrid>
        <w:gridCol w:w="1980"/>
        <w:gridCol w:w="7649"/>
      </w:tblGrid>
      <w:tr w:rsidR="00BD08B5" w:rsidRPr="00666EDA" w14:paraId="07CEAE8B" w14:textId="77777777" w:rsidTr="00360520">
        <w:tc>
          <w:tcPr>
            <w:tcW w:w="1980" w:type="dxa"/>
            <w:shd w:val="clear" w:color="auto" w:fill="07E7FF"/>
          </w:tcPr>
          <w:p w14:paraId="3BBF5D5E" w14:textId="77777777" w:rsidR="00BD08B5" w:rsidRPr="00666EDA" w:rsidRDefault="00BD08B5" w:rsidP="00893AAF">
            <w:pPr>
              <w:pBdr>
                <w:top w:val="none" w:sz="0" w:space="0" w:color="auto"/>
                <w:left w:val="none" w:sz="0" w:space="0" w:color="auto"/>
                <w:bottom w:val="none" w:sz="0" w:space="0" w:color="auto"/>
                <w:right w:val="none" w:sz="0" w:space="0" w:color="auto"/>
                <w:between w:val="none" w:sz="0" w:space="0" w:color="auto"/>
              </w:pBdr>
              <w:jc w:val="center"/>
              <w:rPr>
                <w:b/>
                <w:bCs/>
              </w:rPr>
            </w:pPr>
            <w:r w:rsidRPr="00666EDA">
              <w:rPr>
                <w:b/>
                <w:bCs/>
              </w:rPr>
              <w:t>Standard release</w:t>
            </w:r>
          </w:p>
        </w:tc>
        <w:tc>
          <w:tcPr>
            <w:tcW w:w="7649" w:type="dxa"/>
            <w:shd w:val="clear" w:color="auto" w:fill="07E7FF"/>
          </w:tcPr>
          <w:p w14:paraId="376DBBE9" w14:textId="06479F6A" w:rsidR="00BD08B5" w:rsidRPr="00666EDA" w:rsidRDefault="00BD08B5" w:rsidP="00893AAF">
            <w:pPr>
              <w:pBdr>
                <w:top w:val="none" w:sz="0" w:space="0" w:color="auto"/>
                <w:left w:val="none" w:sz="0" w:space="0" w:color="auto"/>
                <w:bottom w:val="none" w:sz="0" w:space="0" w:color="auto"/>
                <w:right w:val="none" w:sz="0" w:space="0" w:color="auto"/>
                <w:between w:val="none" w:sz="0" w:space="0" w:color="auto"/>
              </w:pBdr>
              <w:jc w:val="center"/>
              <w:rPr>
                <w:b/>
                <w:bCs/>
              </w:rPr>
            </w:pPr>
            <w:r w:rsidRPr="00666EDA">
              <w:rPr>
                <w:b/>
                <w:bCs/>
              </w:rPr>
              <w:t xml:space="preserve">NES </w:t>
            </w:r>
            <w:r w:rsidRPr="00666EDA">
              <w:rPr>
                <w:rFonts w:hint="eastAsia"/>
                <w:b/>
                <w:bCs/>
              </w:rPr>
              <w:t>f</w:t>
            </w:r>
            <w:r w:rsidRPr="00666EDA">
              <w:rPr>
                <w:b/>
                <w:bCs/>
              </w:rPr>
              <w:t>eature</w:t>
            </w:r>
          </w:p>
        </w:tc>
      </w:tr>
      <w:tr w:rsidR="00BD08B5" w:rsidRPr="00666EDA" w14:paraId="425434BB" w14:textId="77777777" w:rsidTr="00666EDA">
        <w:tc>
          <w:tcPr>
            <w:tcW w:w="1980" w:type="dxa"/>
          </w:tcPr>
          <w:p w14:paraId="1F0AB642" w14:textId="77777777" w:rsidR="00BD08B5" w:rsidRPr="00666EDA" w:rsidRDefault="00BD08B5" w:rsidP="00893AAF">
            <w:pPr>
              <w:pBdr>
                <w:top w:val="none" w:sz="0" w:space="0" w:color="auto"/>
                <w:left w:val="none" w:sz="0" w:space="0" w:color="auto"/>
                <w:bottom w:val="none" w:sz="0" w:space="0" w:color="auto"/>
                <w:right w:val="none" w:sz="0" w:space="0" w:color="auto"/>
                <w:between w:val="none" w:sz="0" w:space="0" w:color="auto"/>
              </w:pBdr>
            </w:pPr>
            <w:r w:rsidRPr="00666EDA">
              <w:rPr>
                <w:rFonts w:hint="eastAsia"/>
              </w:rPr>
              <w:t>R</w:t>
            </w:r>
            <w:r w:rsidRPr="00666EDA">
              <w:t>el-15</w:t>
            </w:r>
          </w:p>
        </w:tc>
        <w:tc>
          <w:tcPr>
            <w:tcW w:w="7649" w:type="dxa"/>
          </w:tcPr>
          <w:p w14:paraId="7CA56986" w14:textId="7C8C617A" w:rsidR="00B52D4B" w:rsidRPr="00666EDA" w:rsidRDefault="00BD08B5" w:rsidP="00893AAF">
            <w:pPr>
              <w:pBdr>
                <w:top w:val="none" w:sz="0" w:space="0" w:color="auto"/>
                <w:left w:val="none" w:sz="0" w:space="0" w:color="auto"/>
                <w:bottom w:val="none" w:sz="0" w:space="0" w:color="auto"/>
                <w:right w:val="none" w:sz="0" w:space="0" w:color="auto"/>
                <w:between w:val="none" w:sz="0" w:space="0" w:color="auto"/>
              </w:pBdr>
            </w:pPr>
            <w:r w:rsidRPr="00666EDA">
              <w:t>Configurable SSB period</w:t>
            </w:r>
          </w:p>
          <w:p w14:paraId="5EF6EFA3" w14:textId="23D0ED3D" w:rsidR="00BD08B5" w:rsidRPr="00666EDA" w:rsidRDefault="00B52D4B" w:rsidP="00893AAF">
            <w:pPr>
              <w:pBdr>
                <w:top w:val="none" w:sz="0" w:space="0" w:color="auto"/>
                <w:left w:val="none" w:sz="0" w:space="0" w:color="auto"/>
                <w:bottom w:val="none" w:sz="0" w:space="0" w:color="auto"/>
                <w:right w:val="none" w:sz="0" w:space="0" w:color="auto"/>
                <w:between w:val="none" w:sz="0" w:space="0" w:color="auto"/>
              </w:pBdr>
            </w:pPr>
            <w:r w:rsidRPr="00666EDA">
              <w:t>o</w:t>
            </w:r>
            <w:r w:rsidR="00BD08B5" w:rsidRPr="00666EDA">
              <w:t>n-demand OSI</w:t>
            </w:r>
            <w:r w:rsidRPr="00666EDA">
              <w:t xml:space="preserve">, </w:t>
            </w:r>
            <w:r w:rsidR="005810E4">
              <w:t>validity area for SIB</w:t>
            </w:r>
          </w:p>
        </w:tc>
      </w:tr>
      <w:tr w:rsidR="00BD08B5" w:rsidRPr="00666EDA" w14:paraId="65B2DAFE" w14:textId="77777777" w:rsidTr="00666EDA">
        <w:tc>
          <w:tcPr>
            <w:tcW w:w="1980" w:type="dxa"/>
          </w:tcPr>
          <w:p w14:paraId="3377AEB8" w14:textId="5DC67D4C" w:rsidR="00BD08B5" w:rsidRPr="00666EDA" w:rsidRDefault="00BD08B5" w:rsidP="00893AAF">
            <w:pPr>
              <w:pBdr>
                <w:top w:val="none" w:sz="0" w:space="0" w:color="auto"/>
                <w:left w:val="none" w:sz="0" w:space="0" w:color="auto"/>
                <w:bottom w:val="none" w:sz="0" w:space="0" w:color="auto"/>
                <w:right w:val="none" w:sz="0" w:space="0" w:color="auto"/>
                <w:between w:val="none" w:sz="0" w:space="0" w:color="auto"/>
              </w:pBdr>
            </w:pPr>
            <w:r w:rsidRPr="00666EDA">
              <w:rPr>
                <w:rFonts w:hint="eastAsia"/>
              </w:rPr>
              <w:t>R</w:t>
            </w:r>
            <w:r w:rsidRPr="00666EDA">
              <w:t>el-18</w:t>
            </w:r>
          </w:p>
        </w:tc>
        <w:tc>
          <w:tcPr>
            <w:tcW w:w="7649" w:type="dxa"/>
          </w:tcPr>
          <w:p w14:paraId="117698F2" w14:textId="2129FC2D" w:rsidR="00BD08B5" w:rsidRPr="00666EDA" w:rsidRDefault="00BD08B5" w:rsidP="00893AAF">
            <w:pPr>
              <w:pBdr>
                <w:top w:val="none" w:sz="0" w:space="0" w:color="auto"/>
                <w:left w:val="none" w:sz="0" w:space="0" w:color="auto"/>
                <w:bottom w:val="none" w:sz="0" w:space="0" w:color="auto"/>
                <w:right w:val="none" w:sz="0" w:space="0" w:color="auto"/>
                <w:between w:val="none" w:sz="0" w:space="0" w:color="auto"/>
              </w:pBdr>
            </w:pPr>
            <w:r w:rsidRPr="00666EDA">
              <w:t xml:space="preserve">Time domain: </w:t>
            </w:r>
            <w:r w:rsidR="00B52D4B" w:rsidRPr="00666EDA">
              <w:rPr>
                <w:rFonts w:hint="eastAsia"/>
              </w:rPr>
              <w:t>Cell DTX/DRX</w:t>
            </w:r>
            <w:r w:rsidR="008B5EBC">
              <w:t xml:space="preserve"> for RRC connected </w:t>
            </w:r>
            <w:r w:rsidR="00C56ED4">
              <w:t>state</w:t>
            </w:r>
            <w:r w:rsidR="00C56ED4" w:rsidRPr="00666EDA">
              <w:t xml:space="preserve"> </w:t>
            </w:r>
            <w:r w:rsidR="008B5EBC">
              <w:t>UEs</w:t>
            </w:r>
          </w:p>
          <w:p w14:paraId="0DD63610" w14:textId="6F9BC558" w:rsidR="00BD08B5" w:rsidRPr="00666EDA" w:rsidRDefault="00BD08B5" w:rsidP="00893AAF">
            <w:pPr>
              <w:pBdr>
                <w:top w:val="none" w:sz="0" w:space="0" w:color="auto"/>
                <w:left w:val="none" w:sz="0" w:space="0" w:color="auto"/>
                <w:bottom w:val="none" w:sz="0" w:space="0" w:color="auto"/>
                <w:right w:val="none" w:sz="0" w:space="0" w:color="auto"/>
                <w:between w:val="none" w:sz="0" w:space="0" w:color="auto"/>
              </w:pBdr>
            </w:pPr>
            <w:r w:rsidRPr="00666EDA">
              <w:t xml:space="preserve">Frequency domain: </w:t>
            </w:r>
            <w:r w:rsidR="00B52D4B" w:rsidRPr="00666EDA">
              <w:rPr>
                <w:rFonts w:hint="eastAsia"/>
              </w:rPr>
              <w:t>SSB-less SCell for inter-band CA and co-located cells</w:t>
            </w:r>
          </w:p>
          <w:p w14:paraId="54100F02" w14:textId="77777777" w:rsidR="00A7302D" w:rsidRDefault="00B52D4B" w:rsidP="00A7302D">
            <w:r w:rsidRPr="00666EDA">
              <w:rPr>
                <w:rFonts w:hint="eastAsia"/>
              </w:rPr>
              <w:t>C</w:t>
            </w:r>
            <w:r w:rsidRPr="00666EDA">
              <w:t xml:space="preserve">SI enhancements </w:t>
            </w:r>
            <w:r w:rsidRPr="00666EDA">
              <w:rPr>
                <w:rFonts w:hint="eastAsia"/>
              </w:rPr>
              <w:t>for</w:t>
            </w:r>
            <w:r w:rsidRPr="00666EDA">
              <w:t xml:space="preserve"> adaptations in spatial and power domains</w:t>
            </w:r>
          </w:p>
          <w:p w14:paraId="55562AC0" w14:textId="6FACD263" w:rsidR="00BD08B5" w:rsidRPr="00666EDA" w:rsidRDefault="00B52D4B" w:rsidP="00A7302D">
            <w:r w:rsidRPr="00666EDA">
              <w:t>E</w:t>
            </w:r>
            <w:r w:rsidRPr="00666EDA">
              <w:rPr>
                <w:rFonts w:hint="eastAsia"/>
              </w:rPr>
              <w:t>nhancements on CHO procedure for NES cell(s)</w:t>
            </w:r>
          </w:p>
        </w:tc>
      </w:tr>
      <w:tr w:rsidR="00BD08B5" w:rsidRPr="00666EDA" w14:paraId="7F383380" w14:textId="77777777" w:rsidTr="00666EDA">
        <w:tc>
          <w:tcPr>
            <w:tcW w:w="1980" w:type="dxa"/>
          </w:tcPr>
          <w:p w14:paraId="19883AE9" w14:textId="7A159BB4" w:rsidR="00BD08B5" w:rsidRPr="00666EDA" w:rsidRDefault="00BD08B5" w:rsidP="00893AAF">
            <w:pPr>
              <w:pBdr>
                <w:top w:val="none" w:sz="0" w:space="0" w:color="auto"/>
                <w:left w:val="none" w:sz="0" w:space="0" w:color="auto"/>
                <w:bottom w:val="none" w:sz="0" w:space="0" w:color="auto"/>
                <w:right w:val="none" w:sz="0" w:space="0" w:color="auto"/>
                <w:between w:val="none" w:sz="0" w:space="0" w:color="auto"/>
              </w:pBdr>
            </w:pPr>
            <w:r w:rsidRPr="00666EDA">
              <w:rPr>
                <w:rFonts w:hint="eastAsia"/>
              </w:rPr>
              <w:t>Rel</w:t>
            </w:r>
            <w:r w:rsidRPr="00666EDA">
              <w:t>-19</w:t>
            </w:r>
          </w:p>
        </w:tc>
        <w:tc>
          <w:tcPr>
            <w:tcW w:w="7649" w:type="dxa"/>
          </w:tcPr>
          <w:p w14:paraId="742309B4" w14:textId="7FCA3DEB" w:rsidR="00BD08B5" w:rsidRPr="00666EDA" w:rsidRDefault="00BD08B5" w:rsidP="00893AAF">
            <w:pPr>
              <w:pBdr>
                <w:top w:val="none" w:sz="0" w:space="0" w:color="auto"/>
                <w:left w:val="none" w:sz="0" w:space="0" w:color="auto"/>
                <w:bottom w:val="none" w:sz="0" w:space="0" w:color="auto"/>
                <w:right w:val="none" w:sz="0" w:space="0" w:color="auto"/>
                <w:between w:val="none" w:sz="0" w:space="0" w:color="auto"/>
              </w:pBdr>
            </w:pPr>
            <w:r w:rsidRPr="00666EDA">
              <w:t xml:space="preserve">Time domain: </w:t>
            </w:r>
            <w:r w:rsidR="00666EDA" w:rsidRPr="00666EDA">
              <w:t>on-demand SSB for SC</w:t>
            </w:r>
            <w:r w:rsidR="00666EDA" w:rsidRPr="00666EDA">
              <w:rPr>
                <w:rFonts w:hint="eastAsia"/>
              </w:rPr>
              <w:t>ell</w:t>
            </w:r>
            <w:r w:rsidR="00666EDA" w:rsidRPr="00666EDA">
              <w:t>, on-demand SIB1, SSB periodicity adaptation, paging adaptation, PRACH adaptation</w:t>
            </w:r>
          </w:p>
        </w:tc>
      </w:tr>
    </w:tbl>
    <w:p w14:paraId="781A0549" w14:textId="77777777" w:rsidR="00BD08B5" w:rsidRPr="00666EDA" w:rsidRDefault="00BD08B5" w:rsidP="00D946EA"/>
    <w:p w14:paraId="66162130" w14:textId="3A01DFF4" w:rsidR="00545213" w:rsidRPr="00A7302D" w:rsidRDefault="00666EDA" w:rsidP="002B46E5">
      <w:r w:rsidRPr="00A7302D">
        <w:t xml:space="preserve">Based on above summary, </w:t>
      </w:r>
      <w:r w:rsidR="00BE5DE3">
        <w:rPr>
          <w:rFonts w:hint="eastAsia"/>
        </w:rPr>
        <w:t>it</w:t>
      </w:r>
      <w:r w:rsidR="00BE5DE3">
        <w:t>’</w:t>
      </w:r>
      <w:r w:rsidR="00BE5DE3">
        <w:rPr>
          <w:rFonts w:hint="eastAsia"/>
        </w:rPr>
        <w:t>s</w:t>
      </w:r>
      <w:r w:rsidRPr="00A7302D">
        <w:t xml:space="preserve"> observed that </w:t>
      </w:r>
      <w:r w:rsidR="008B5EBC" w:rsidRPr="00A7302D">
        <w:t xml:space="preserve">although many </w:t>
      </w:r>
      <w:r w:rsidRPr="00A7302D">
        <w:t xml:space="preserve">5G energy saving features </w:t>
      </w:r>
      <w:r w:rsidR="008B5EBC" w:rsidRPr="00A7302D">
        <w:t xml:space="preserve">are useful, </w:t>
      </w:r>
      <w:r w:rsidR="00C44BDC">
        <w:rPr>
          <w:rFonts w:hint="eastAsia"/>
        </w:rPr>
        <w:t>the way those feature</w:t>
      </w:r>
      <w:r w:rsidR="00A6048F">
        <w:rPr>
          <w:rFonts w:hint="eastAsia"/>
        </w:rPr>
        <w:t>s</w:t>
      </w:r>
      <w:r w:rsidR="00C44BDC">
        <w:rPr>
          <w:rFonts w:hint="eastAsia"/>
        </w:rPr>
        <w:t xml:space="preserve"> were introduced</w:t>
      </w:r>
      <w:r w:rsidRPr="00A7302D">
        <w:t xml:space="preserve"> </w:t>
      </w:r>
      <w:r w:rsidR="00C44BDC">
        <w:rPr>
          <w:rFonts w:hint="eastAsia"/>
        </w:rPr>
        <w:t>(i.e., independent feature</w:t>
      </w:r>
      <w:r w:rsidR="00C56ED4">
        <w:t>s</w:t>
      </w:r>
      <w:r w:rsidR="00C44BDC">
        <w:rPr>
          <w:rFonts w:hint="eastAsia"/>
        </w:rPr>
        <w:t xml:space="preserve"> related to power saving introduce</w:t>
      </w:r>
      <w:r w:rsidR="00C56ED4">
        <w:t>d</w:t>
      </w:r>
      <w:r w:rsidR="00C44BDC">
        <w:rPr>
          <w:rFonts w:hint="eastAsia"/>
        </w:rPr>
        <w:t xml:space="preserve"> in later release after 5G Day-1) </w:t>
      </w:r>
      <w:r w:rsidR="00545213" w:rsidRPr="00A7302D">
        <w:rPr>
          <w:rFonts w:hint="eastAsia"/>
        </w:rPr>
        <w:t>result in some drawbacks:</w:t>
      </w:r>
    </w:p>
    <w:p w14:paraId="396B873E" w14:textId="1D74E118" w:rsidR="00545213" w:rsidRPr="00A7302D" w:rsidRDefault="00545213" w:rsidP="00666EDA">
      <w:pPr>
        <w:pStyle w:val="afc"/>
        <w:numPr>
          <w:ilvl w:val="0"/>
          <w:numId w:val="24"/>
        </w:numPr>
        <w:ind w:firstLineChars="0"/>
      </w:pPr>
      <w:r w:rsidRPr="00A7302D">
        <w:t>O</w:t>
      </w:r>
      <w:r w:rsidRPr="00A7302D">
        <w:rPr>
          <w:rFonts w:hint="eastAsia"/>
        </w:rPr>
        <w:t>verlap</w:t>
      </w:r>
      <w:r w:rsidR="00C37C02">
        <w:rPr>
          <w:rFonts w:hint="eastAsia"/>
        </w:rPr>
        <w:t>ped</w:t>
      </w:r>
      <w:r w:rsidRPr="00A7302D">
        <w:rPr>
          <w:rFonts w:hint="eastAsia"/>
        </w:rPr>
        <w:t xml:space="preserve"> design for the same purpose: e.g., DCP and LP-WUS </w:t>
      </w:r>
      <w:r w:rsidR="00146E25" w:rsidRPr="00A7302D">
        <w:t>for RRC</w:t>
      </w:r>
      <w:r w:rsidRPr="00A7302D">
        <w:rPr>
          <w:rFonts w:hint="eastAsia"/>
        </w:rPr>
        <w:t xml:space="preserve"> connected </w:t>
      </w:r>
      <w:r w:rsidR="00D92AAD">
        <w:t>state</w:t>
      </w:r>
      <w:r w:rsidR="00D92AAD" w:rsidRPr="00A7302D">
        <w:t xml:space="preserve"> </w:t>
      </w:r>
      <w:r w:rsidR="00146E25" w:rsidRPr="00A7302D">
        <w:t>UEs</w:t>
      </w:r>
      <w:r w:rsidRPr="00A7302D">
        <w:rPr>
          <w:rFonts w:hint="eastAsia"/>
        </w:rPr>
        <w:t xml:space="preserve">, both </w:t>
      </w:r>
      <w:r w:rsidR="00666EDA" w:rsidRPr="00A7302D">
        <w:t xml:space="preserve">of which </w:t>
      </w:r>
      <w:r w:rsidRPr="00A7302D">
        <w:rPr>
          <w:rFonts w:hint="eastAsia"/>
        </w:rPr>
        <w:t xml:space="preserve">target for </w:t>
      </w:r>
      <w:r w:rsidR="00666EDA" w:rsidRPr="00A7302D">
        <w:t>DRX</w:t>
      </w:r>
      <w:r w:rsidRPr="00A7302D">
        <w:rPr>
          <w:rFonts w:hint="eastAsia"/>
        </w:rPr>
        <w:t xml:space="preserve"> active time </w:t>
      </w:r>
      <w:r w:rsidR="00F03DF4">
        <w:t>reduction</w:t>
      </w:r>
      <w:r w:rsidR="00146E25" w:rsidRPr="00A7302D">
        <w:t xml:space="preserve"> so as to reduce UE’s </w:t>
      </w:r>
      <w:r w:rsidR="00714AAF">
        <w:rPr>
          <w:rFonts w:hint="eastAsia"/>
        </w:rPr>
        <w:t>unnecessar</w:t>
      </w:r>
      <w:r w:rsidR="0039133C">
        <w:t xml:space="preserve">y </w:t>
      </w:r>
      <w:r w:rsidR="00146E25" w:rsidRPr="00A7302D">
        <w:t>PDCCH monitoring</w:t>
      </w:r>
      <w:r w:rsidRPr="00A7302D">
        <w:rPr>
          <w:rFonts w:hint="eastAsia"/>
        </w:rPr>
        <w:t xml:space="preserve">. </w:t>
      </w:r>
      <w:r w:rsidR="00146E25" w:rsidRPr="00A7302D">
        <w:t xml:space="preserve">Another example is </w:t>
      </w:r>
      <w:r w:rsidRPr="00A7302D">
        <w:rPr>
          <w:rFonts w:hint="eastAsia"/>
        </w:rPr>
        <w:t xml:space="preserve">PEI and LP-WUS </w:t>
      </w:r>
      <w:r w:rsidR="00146E25" w:rsidRPr="00A7302D">
        <w:t xml:space="preserve">for RRC idle/inactive </w:t>
      </w:r>
      <w:r w:rsidR="00D92AAD">
        <w:t>state</w:t>
      </w:r>
      <w:r w:rsidR="00D92AAD" w:rsidRPr="00A7302D">
        <w:t xml:space="preserve"> </w:t>
      </w:r>
      <w:r w:rsidR="00146E25" w:rsidRPr="00A7302D">
        <w:t>UEs</w:t>
      </w:r>
      <w:r w:rsidRPr="00A7302D">
        <w:rPr>
          <w:rFonts w:hint="eastAsia"/>
        </w:rPr>
        <w:t xml:space="preserve">, both </w:t>
      </w:r>
      <w:r w:rsidR="00146E25" w:rsidRPr="00A7302D">
        <w:t xml:space="preserve">of which </w:t>
      </w:r>
      <w:r w:rsidRPr="00A7302D">
        <w:rPr>
          <w:rFonts w:hint="eastAsia"/>
        </w:rPr>
        <w:t xml:space="preserve">target for </w:t>
      </w:r>
      <w:r w:rsidR="00146E25" w:rsidRPr="00A7302D">
        <w:t>UE power consumption reduction due to false paging alarms</w:t>
      </w:r>
      <w:r w:rsidRPr="00A7302D">
        <w:rPr>
          <w:rFonts w:hint="eastAsia"/>
        </w:rPr>
        <w:t>.</w:t>
      </w:r>
    </w:p>
    <w:p w14:paraId="5B6CAA84" w14:textId="17CB92C7" w:rsidR="00545213" w:rsidRPr="00A7302D" w:rsidRDefault="00545213" w:rsidP="00666EDA">
      <w:pPr>
        <w:pStyle w:val="afc"/>
        <w:numPr>
          <w:ilvl w:val="0"/>
          <w:numId w:val="24"/>
        </w:numPr>
        <w:ind w:firstLineChars="0"/>
      </w:pPr>
      <w:r w:rsidRPr="00A7302D">
        <w:rPr>
          <w:rFonts w:hint="eastAsia"/>
        </w:rPr>
        <w:t xml:space="preserve">Complicated specification and co-existence due to multiple features: some efforts </w:t>
      </w:r>
      <w:r w:rsidR="006B3B60">
        <w:rPr>
          <w:rFonts w:hint="eastAsia"/>
        </w:rPr>
        <w:t>were</w:t>
      </w:r>
      <w:r w:rsidR="006B3B60" w:rsidRPr="00A7302D">
        <w:t xml:space="preserve"> </w:t>
      </w:r>
      <w:r w:rsidR="00A7302D" w:rsidRPr="00A7302D">
        <w:t>made</w:t>
      </w:r>
      <w:r w:rsidRPr="00A7302D">
        <w:rPr>
          <w:rFonts w:hint="eastAsia"/>
        </w:rPr>
        <w:t xml:space="preserve"> on whether features can work together or not, </w:t>
      </w:r>
      <w:r w:rsidR="00146E25" w:rsidRPr="00A7302D">
        <w:t>e.g.</w:t>
      </w:r>
      <w:r w:rsidR="0039133C">
        <w:t>,</w:t>
      </w:r>
      <w:r w:rsidR="00146E25" w:rsidRPr="00A7302D">
        <w:t xml:space="preserve"> the co-existence of PEI and LP-WUS. S</w:t>
      </w:r>
      <w:r w:rsidRPr="00A7302D">
        <w:rPr>
          <w:rFonts w:hint="eastAsia"/>
        </w:rPr>
        <w:t xml:space="preserve">omehow, more </w:t>
      </w:r>
      <w:r w:rsidRPr="00A7302D">
        <w:t>specification</w:t>
      </w:r>
      <w:r w:rsidRPr="00A7302D">
        <w:rPr>
          <w:rFonts w:hint="eastAsia"/>
        </w:rPr>
        <w:t xml:space="preserve"> work is the consequence, but without any benefits to real deployment.</w:t>
      </w:r>
    </w:p>
    <w:p w14:paraId="09D667B8" w14:textId="6B41159E" w:rsidR="00146E25" w:rsidRPr="00A7302D" w:rsidRDefault="00146E25" w:rsidP="00666EDA">
      <w:pPr>
        <w:pStyle w:val="afc"/>
        <w:numPr>
          <w:ilvl w:val="0"/>
          <w:numId w:val="24"/>
        </w:numPr>
        <w:ind w:firstLineChars="0"/>
      </w:pPr>
      <w:r w:rsidRPr="00A7302D">
        <w:t>Backward compatibility: e.g.</w:t>
      </w:r>
      <w:r w:rsidR="005E3717" w:rsidRPr="00A7302D">
        <w:t xml:space="preserve">, </w:t>
      </w:r>
      <w:r w:rsidRPr="00A7302D">
        <w:t>cell DTX/DRX is only appliable to RRC connecte</w:t>
      </w:r>
      <w:r w:rsidR="005C5A2A" w:rsidRPr="00A7302D">
        <w:t xml:space="preserve">d </w:t>
      </w:r>
      <w:r w:rsidR="00C56ED4">
        <w:t>state</w:t>
      </w:r>
      <w:r w:rsidR="00C56ED4" w:rsidRPr="00666EDA">
        <w:t xml:space="preserve"> </w:t>
      </w:r>
      <w:r w:rsidR="005C5A2A" w:rsidRPr="00A7302D">
        <w:t>UEs</w:t>
      </w:r>
      <w:r w:rsidR="005E3717" w:rsidRPr="00A7302D">
        <w:t xml:space="preserve">, </w:t>
      </w:r>
      <w:r w:rsidR="00864AD3">
        <w:rPr>
          <w:rFonts w:hint="eastAsia"/>
        </w:rPr>
        <w:t>while those key parts impacts power saving, e.g.,</w:t>
      </w:r>
      <w:r w:rsidR="00864AD3" w:rsidRPr="00A7302D">
        <w:t xml:space="preserve"> </w:t>
      </w:r>
      <w:r w:rsidR="005E3717" w:rsidRPr="00A7302D">
        <w:t>the</w:t>
      </w:r>
      <w:r w:rsidR="005C5A2A" w:rsidRPr="00A7302D">
        <w:t xml:space="preserve"> </w:t>
      </w:r>
      <w:r w:rsidR="0039133C" w:rsidRPr="00A7302D">
        <w:t>random</w:t>
      </w:r>
      <w:r w:rsidR="0039133C">
        <w:t>-access</w:t>
      </w:r>
      <w:r w:rsidR="005E3717" w:rsidRPr="00A7302D">
        <w:t xml:space="preserve"> procedure</w:t>
      </w:r>
      <w:r w:rsidR="005C5A2A" w:rsidRPr="00A7302D">
        <w:t>, SSB transmission, paging, and system information broadcasting</w:t>
      </w:r>
      <w:r w:rsidR="005E3717" w:rsidRPr="00A7302D">
        <w:t xml:space="preserve"> </w:t>
      </w:r>
      <w:r w:rsidR="00864AD3">
        <w:rPr>
          <w:rFonts w:hint="eastAsia"/>
        </w:rPr>
        <w:t>were not touched</w:t>
      </w:r>
      <w:r w:rsidR="005E3717" w:rsidRPr="00A7302D">
        <w:t xml:space="preserve">, </w:t>
      </w:r>
      <w:r w:rsidR="00094E44">
        <w:t xml:space="preserve">leading to limited </w:t>
      </w:r>
      <w:r w:rsidR="005E3717" w:rsidRPr="00A7302D">
        <w:t>the NES gain.</w:t>
      </w:r>
    </w:p>
    <w:p w14:paraId="3DA61EE7" w14:textId="3AE733C7" w:rsidR="00545213" w:rsidRPr="00A7302D" w:rsidRDefault="00545213" w:rsidP="00545213">
      <w:pPr>
        <w:pStyle w:val="afc"/>
        <w:numPr>
          <w:ilvl w:val="0"/>
          <w:numId w:val="24"/>
        </w:numPr>
        <w:ind w:firstLineChars="0"/>
      </w:pPr>
      <w:r w:rsidRPr="00A7302D">
        <w:rPr>
          <w:rFonts w:hint="eastAsia"/>
        </w:rPr>
        <w:t>Very limited commercialization</w:t>
      </w:r>
      <w:r w:rsidR="00BD1120">
        <w:rPr>
          <w:rFonts w:hint="eastAsia"/>
        </w:rPr>
        <w:t xml:space="preserve"> in real field</w:t>
      </w:r>
      <w:r w:rsidRPr="00A7302D">
        <w:rPr>
          <w:rFonts w:hint="eastAsia"/>
        </w:rPr>
        <w:t xml:space="preserve">: </w:t>
      </w:r>
      <w:r w:rsidR="008A1ECA">
        <w:rPr>
          <w:rFonts w:hint="eastAsia"/>
        </w:rPr>
        <w:t>almost all the dedicated features for power saving</w:t>
      </w:r>
      <w:r w:rsidR="0039133C">
        <w:t xml:space="preserve"> </w:t>
      </w:r>
      <w:r w:rsidR="00B1328E" w:rsidRPr="00A7302D">
        <w:t xml:space="preserve">were introduced </w:t>
      </w:r>
      <w:r w:rsidR="008A1ECA">
        <w:rPr>
          <w:rFonts w:hint="eastAsia"/>
        </w:rPr>
        <w:t>after 5G Day-1</w:t>
      </w:r>
      <w:r w:rsidR="00B1328E" w:rsidRPr="00A7302D">
        <w:t xml:space="preserve">, causing </w:t>
      </w:r>
      <w:r w:rsidR="001C1D9B" w:rsidRPr="00A7302D">
        <w:t xml:space="preserve">less support </w:t>
      </w:r>
      <w:r w:rsidR="00A7302D" w:rsidRPr="00A7302D">
        <w:t>for</w:t>
      </w:r>
      <w:r w:rsidR="001C1D9B" w:rsidRPr="00A7302D">
        <w:t xml:space="preserve"> these feature</w:t>
      </w:r>
      <w:r w:rsidR="00A7302D" w:rsidRPr="00A7302D">
        <w:t>s from</w:t>
      </w:r>
      <w:r w:rsidR="001C1D9B" w:rsidRPr="00A7302D">
        <w:t xml:space="preserve"> both UE and network, which limits their </w:t>
      </w:r>
      <w:r w:rsidR="001C1D9B" w:rsidRPr="00A7302D">
        <w:rPr>
          <w:rFonts w:hint="eastAsia"/>
        </w:rPr>
        <w:t>commercialization</w:t>
      </w:r>
      <w:r w:rsidR="00B1328E" w:rsidRPr="00A7302D">
        <w:t>, e.g.</w:t>
      </w:r>
      <w:r w:rsidR="0039133C">
        <w:t>,</w:t>
      </w:r>
      <w:r w:rsidR="00B1328E" w:rsidRPr="00A7302D">
        <w:t xml:space="preserve"> when a R</w:t>
      </w:r>
      <w:r w:rsidR="00B1328E" w:rsidRPr="00A7302D">
        <w:rPr>
          <w:rFonts w:hint="eastAsia"/>
        </w:rPr>
        <w:t>el-</w:t>
      </w:r>
      <w:r w:rsidR="00B1328E" w:rsidRPr="00A7302D">
        <w:t>19 UE supporting LP-WUS access a legacy (R</w:t>
      </w:r>
      <w:r w:rsidR="00B1328E" w:rsidRPr="00A7302D">
        <w:rPr>
          <w:rFonts w:hint="eastAsia"/>
        </w:rPr>
        <w:t>e</w:t>
      </w:r>
      <w:r w:rsidR="00B1328E" w:rsidRPr="00A7302D">
        <w:t>l-17 or R</w:t>
      </w:r>
      <w:r w:rsidR="00B1328E" w:rsidRPr="00A7302D">
        <w:rPr>
          <w:rFonts w:hint="eastAsia"/>
        </w:rPr>
        <w:t>el</w:t>
      </w:r>
      <w:r w:rsidR="00B1328E" w:rsidRPr="00A7302D">
        <w:t xml:space="preserve">-18) cell, or if a legacy UE accesses a Rel-19 cell supporting LP-WUS, </w:t>
      </w:r>
      <w:r w:rsidR="00A7302D" w:rsidRPr="00A7302D">
        <w:t>the UE</w:t>
      </w:r>
      <w:r w:rsidR="00B1328E" w:rsidRPr="00A7302D">
        <w:t xml:space="preserve"> cannot benefit from LP-WUS.</w:t>
      </w:r>
      <w:r w:rsidR="00B1328E" w:rsidRPr="00A7302D">
        <w:rPr>
          <w:rFonts w:hint="eastAsia"/>
        </w:rPr>
        <w:t xml:space="preserve"> </w:t>
      </w:r>
      <w:r w:rsidR="00B1328E" w:rsidRPr="00A7302D">
        <w:t xml:space="preserve">Another reason </w:t>
      </w:r>
      <w:r w:rsidR="001C1D9B" w:rsidRPr="00A7302D">
        <w:t xml:space="preserve">is that UE power saving and NES are designed independently, resulting in a </w:t>
      </w:r>
      <w:r w:rsidR="00ED22CF" w:rsidRPr="00A7302D">
        <w:t xml:space="preserve">lack of </w:t>
      </w:r>
      <w:r w:rsidR="0097772C">
        <w:rPr>
          <w:rFonts w:hint="eastAsia"/>
        </w:rPr>
        <w:t>mutual benefits</w:t>
      </w:r>
      <w:r w:rsidR="001C1D9B" w:rsidRPr="00A7302D">
        <w:t xml:space="preserve"> to implement these feature</w:t>
      </w:r>
      <w:r w:rsidR="00F61F53" w:rsidRPr="00A7302D">
        <w:t>s</w:t>
      </w:r>
      <w:r w:rsidR="001C1D9B" w:rsidRPr="00A7302D">
        <w:t xml:space="preserve">. </w:t>
      </w:r>
      <w:r w:rsidR="00F61F53" w:rsidRPr="00A7302D">
        <w:t>Lastly,</w:t>
      </w:r>
      <w:r w:rsidR="00B1328E" w:rsidRPr="00A7302D">
        <w:t xml:space="preserve"> </w:t>
      </w:r>
      <w:r w:rsidRPr="00A7302D">
        <w:rPr>
          <w:rFonts w:hint="eastAsia"/>
        </w:rPr>
        <w:t xml:space="preserve">the product </w:t>
      </w:r>
      <w:r w:rsidR="00F61F53" w:rsidRPr="00A7302D">
        <w:t>line may wait</w:t>
      </w:r>
      <w:r w:rsidRPr="00A7302D">
        <w:rPr>
          <w:rFonts w:hint="eastAsia"/>
        </w:rPr>
        <w:t xml:space="preserve"> and want to see more advanced features, to be introduced in later release, while keep evaluating the features in </w:t>
      </w:r>
      <w:r w:rsidRPr="00A7302D">
        <w:t>current</w:t>
      </w:r>
      <w:r w:rsidRPr="00A7302D">
        <w:rPr>
          <w:rFonts w:hint="eastAsia"/>
        </w:rPr>
        <w:t xml:space="preserve"> release.</w:t>
      </w:r>
    </w:p>
    <w:p w14:paraId="1E636589" w14:textId="1EF30DEE" w:rsidR="00A7302D" w:rsidRPr="00A7302D" w:rsidRDefault="00A7302D" w:rsidP="00A7302D">
      <w:r w:rsidRPr="00A7302D">
        <w:t xml:space="preserve">In 6G, in order to ensure </w:t>
      </w:r>
      <w:r w:rsidR="0006293C">
        <w:rPr>
          <w:rFonts w:hint="eastAsia"/>
        </w:rPr>
        <w:t>better power saving performance than 5</w:t>
      </w:r>
      <w:r w:rsidR="00C56ED4">
        <w:t>G</w:t>
      </w:r>
      <w:r w:rsidRPr="00A7302D">
        <w:t xml:space="preserve"> for both UE and network, and to facilitate the successful </w:t>
      </w:r>
      <w:r w:rsidRPr="00A7302D">
        <w:rPr>
          <w:rFonts w:hint="eastAsia"/>
        </w:rPr>
        <w:t>commercialization</w:t>
      </w:r>
      <w:r w:rsidRPr="00A7302D">
        <w:t>, energy saving features should be supported from 6G Day</w:t>
      </w:r>
      <w:r w:rsidR="009F7D89">
        <w:rPr>
          <w:rFonts w:hint="eastAsia"/>
        </w:rPr>
        <w:t>-</w:t>
      </w:r>
      <w:r w:rsidRPr="00A7302D">
        <w:t>1.</w:t>
      </w:r>
    </w:p>
    <w:p w14:paraId="47C87B15" w14:textId="02B3BC55" w:rsidR="00545213" w:rsidRPr="00A7302D" w:rsidRDefault="008B5EBC" w:rsidP="002B46E5">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A7302D">
        <w:t xml:space="preserve">In 5G, </w:t>
      </w:r>
      <w:r w:rsidRPr="00A7302D">
        <w:rPr>
          <w:rFonts w:hint="eastAsia"/>
        </w:rPr>
        <w:t>there</w:t>
      </w:r>
      <w:r w:rsidRPr="00A7302D">
        <w:t xml:space="preserve"> are m</w:t>
      </w:r>
      <w:r w:rsidR="00545213" w:rsidRPr="00A7302D">
        <w:rPr>
          <w:rFonts w:hint="eastAsia"/>
        </w:rPr>
        <w:t xml:space="preserve">ultiple features </w:t>
      </w:r>
      <w:r w:rsidR="00545213" w:rsidRPr="00A7302D">
        <w:t>designed</w:t>
      </w:r>
      <w:r w:rsidR="00545213" w:rsidRPr="00A7302D">
        <w:rPr>
          <w:rFonts w:hint="eastAsia"/>
        </w:rPr>
        <w:t xml:space="preserve"> for the same target, which result in some drawbacks, e.g., over-designing, complicated specification, and very limited commercialization.</w:t>
      </w:r>
    </w:p>
    <w:p w14:paraId="43DDF243" w14:textId="6D6A326F" w:rsidR="0063032F" w:rsidRPr="00A7302D" w:rsidRDefault="0063032F" w:rsidP="0063032F">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A7302D">
        <w:rPr>
          <w:rFonts w:hint="eastAsia"/>
        </w:rPr>
        <w:t>I</w:t>
      </w:r>
      <w:r w:rsidRPr="00A7302D">
        <w:t>n 5G, many useful</w:t>
      </w:r>
      <w:r w:rsidR="00AA46EB">
        <w:rPr>
          <w:rFonts w:hint="eastAsia"/>
        </w:rPr>
        <w:t xml:space="preserve"> dedicated</w:t>
      </w:r>
      <w:r w:rsidRPr="00A7302D">
        <w:t xml:space="preserve"> energy-saving features were introduced </w:t>
      </w:r>
      <w:r w:rsidR="00AA46EB">
        <w:rPr>
          <w:rFonts w:hint="eastAsia"/>
        </w:rPr>
        <w:t>after 5G Day-1</w:t>
      </w:r>
      <w:r w:rsidRPr="00A7302D">
        <w:t xml:space="preserve">. Due to the challenges with backward compatibility and </w:t>
      </w:r>
      <w:r w:rsidR="00F61F53" w:rsidRPr="00A7302D">
        <w:t xml:space="preserve">limited </w:t>
      </w:r>
      <w:r w:rsidR="00F61F53" w:rsidRPr="00A7302D">
        <w:rPr>
          <w:rFonts w:hint="eastAsia"/>
        </w:rPr>
        <w:t>commercialization</w:t>
      </w:r>
      <w:r w:rsidRPr="00A7302D">
        <w:t xml:space="preserve">, the energy saving gain is </w:t>
      </w:r>
      <w:r w:rsidR="00A7302D" w:rsidRPr="00A7302D">
        <w:t>not maximized</w:t>
      </w:r>
      <w:r w:rsidRPr="00A7302D">
        <w:t>.</w:t>
      </w:r>
    </w:p>
    <w:p w14:paraId="34A3CE2E" w14:textId="75118D42" w:rsidR="0063032F" w:rsidRPr="00A7302D" w:rsidRDefault="0063032F" w:rsidP="0063032F">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A7302D">
        <w:rPr>
          <w:rFonts w:hint="eastAsia"/>
        </w:rPr>
        <w:t>I</w:t>
      </w:r>
      <w:r w:rsidRPr="00A7302D">
        <w:t xml:space="preserve">n 5G, UE power saving and NES are designed independently, </w:t>
      </w:r>
      <w:r w:rsidR="00A7302D" w:rsidRPr="00A7302D">
        <w:t xml:space="preserve">resulting in a lack of </w:t>
      </w:r>
      <w:r w:rsidR="005C2FF8">
        <w:rPr>
          <w:rFonts w:hint="eastAsia"/>
        </w:rPr>
        <w:t xml:space="preserve">mutual </w:t>
      </w:r>
      <w:r w:rsidR="005C2FF8">
        <w:t>benefits</w:t>
      </w:r>
      <w:r w:rsidR="005C2FF8">
        <w:rPr>
          <w:rFonts w:hint="eastAsia"/>
        </w:rPr>
        <w:t xml:space="preserve"> </w:t>
      </w:r>
      <w:r w:rsidR="00A7302D" w:rsidRPr="00A7302D">
        <w:t xml:space="preserve">to implement these features. </w:t>
      </w:r>
    </w:p>
    <w:p w14:paraId="05F9311E" w14:textId="6806C2F2" w:rsidR="0063032F" w:rsidRPr="00A7302D" w:rsidRDefault="0063032F" w:rsidP="002E3703">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lang w:eastAsia="en-US" w:bidi="ar-SA"/>
        </w:rPr>
      </w:pPr>
      <w:r w:rsidRPr="00A7302D">
        <w:rPr>
          <w:rFonts w:eastAsia="Batang" w:cs="Arial"/>
          <w:bCs/>
          <w:lang w:eastAsia="en-US" w:bidi="ar-SA"/>
        </w:rPr>
        <w:lastRenderedPageBreak/>
        <w:t>6G supports energy efficiency from Day</w:t>
      </w:r>
      <w:r w:rsidR="00E66A7E">
        <w:rPr>
          <w:rFonts w:eastAsiaTheme="minorEastAsia" w:cs="Arial" w:hint="eastAsia"/>
          <w:bCs/>
          <w:lang w:bidi="ar-SA"/>
        </w:rPr>
        <w:t>-</w:t>
      </w:r>
      <w:r w:rsidRPr="00A7302D">
        <w:rPr>
          <w:rFonts w:eastAsia="Batang" w:cs="Arial"/>
          <w:bCs/>
          <w:lang w:eastAsia="en-US" w:bidi="ar-SA"/>
        </w:rPr>
        <w:t xml:space="preserve">1. </w:t>
      </w:r>
      <w:r w:rsidR="00A7302D" w:rsidRPr="00A7302D">
        <w:rPr>
          <w:rFonts w:cs="Arial"/>
          <w:color w:val="0F1115"/>
          <w:shd w:val="clear" w:color="auto" w:fill="FFFFFF"/>
        </w:rPr>
        <w:t>Energy saving features should be designed in a coordinated and unified manner to avoid functional redundancy and to prevent independent UE and network power saving design.</w:t>
      </w:r>
    </w:p>
    <w:p w14:paraId="3554C71C" w14:textId="75E41121" w:rsidR="00437050" w:rsidRPr="00C92CD0" w:rsidRDefault="00052D45">
      <w:pPr>
        <w:pStyle w:val="1"/>
        <w:numPr>
          <w:ilvl w:val="1"/>
          <w:numId w:val="1"/>
        </w:numPr>
        <w:spacing w:line="276" w:lineRule="auto"/>
        <w:jc w:val="both"/>
        <w:rPr>
          <w:sz w:val="32"/>
          <w:szCs w:val="32"/>
        </w:rPr>
      </w:pPr>
      <w:r>
        <w:rPr>
          <w:sz w:val="32"/>
          <w:szCs w:val="32"/>
        </w:rPr>
        <w:t>UE power saving</w:t>
      </w:r>
    </w:p>
    <w:p w14:paraId="081D3AFE" w14:textId="5C9748C7" w:rsidR="00545213" w:rsidRPr="002616C5" w:rsidRDefault="005B0E2B" w:rsidP="00F25CA5">
      <w:pPr>
        <w:rPr>
          <w:sz w:val="20"/>
          <w:szCs w:val="20"/>
        </w:rPr>
      </w:pPr>
      <w:bookmarkStart w:id="2" w:name="_Toc178537091"/>
      <w:bookmarkStart w:id="3" w:name="_Toc178537095"/>
      <w:bookmarkStart w:id="4" w:name="_Toc210340019"/>
      <w:bookmarkEnd w:id="2"/>
      <w:bookmarkEnd w:id="3"/>
      <w:r>
        <w:t xml:space="preserve">In </w:t>
      </w:r>
      <w:r w:rsidR="00CC03D2">
        <w:t>5G</w:t>
      </w:r>
      <w:r>
        <w:t xml:space="preserve">, a </w:t>
      </w:r>
      <w:r w:rsidR="00455E30">
        <w:rPr>
          <w:rFonts w:hint="eastAsia"/>
        </w:rPr>
        <w:t>U</w:t>
      </w:r>
      <w:r w:rsidR="00455E30">
        <w:t xml:space="preserve">E in RRC idle </w:t>
      </w:r>
      <w:r w:rsidR="00F52CF9">
        <w:rPr>
          <w:rFonts w:hint="eastAsia"/>
        </w:rPr>
        <w:t>state</w:t>
      </w:r>
      <w:r w:rsidR="00F52CF9">
        <w:t xml:space="preserve"> </w:t>
      </w:r>
      <w:r w:rsidR="00455E30">
        <w:t>needs to wake up every i-DRX cycle to monitor paging. UE does not know whether it is paged by network until it decodes paging message. I</w:t>
      </w:r>
      <w:r w:rsidR="00455E30" w:rsidRPr="00455E30">
        <w:t xml:space="preserve">n scenarios with low paging probability, the UE </w:t>
      </w:r>
      <w:r>
        <w:t xml:space="preserve">would </w:t>
      </w:r>
      <w:r w:rsidR="00455E30" w:rsidRPr="00455E30">
        <w:t xml:space="preserve">wake up unnecessarily in most </w:t>
      </w:r>
      <w:r w:rsidR="00455E30">
        <w:t>i-DRX</w:t>
      </w:r>
      <w:r w:rsidR="00455E30" w:rsidRPr="00455E30">
        <w:t xml:space="preserve"> cycles</w:t>
      </w:r>
      <w:r w:rsidR="00455E30">
        <w:t xml:space="preserve">. </w:t>
      </w:r>
      <w:r w:rsidR="00F03DF4">
        <w:t>I</w:t>
      </w:r>
      <w:r w:rsidR="00F03DF4" w:rsidRPr="005C624F">
        <w:t>n order to reduce UE power consumption due to false paging alarms</w:t>
      </w:r>
      <w:r w:rsidR="00455E30">
        <w:t xml:space="preserve">, </w:t>
      </w:r>
      <w:r w:rsidR="004C2C1C">
        <w:t xml:space="preserve">PEI </w:t>
      </w:r>
      <w:r w:rsidR="00F25CA5">
        <w:t>and LP-WUS have been</w:t>
      </w:r>
      <w:r w:rsidR="004C2C1C">
        <w:t xml:space="preserve"> introduced in Rel-17</w:t>
      </w:r>
      <w:r w:rsidR="00F25CA5">
        <w:t xml:space="preserve"> </w:t>
      </w:r>
      <w:r w:rsidR="00F25CA5">
        <w:rPr>
          <w:rFonts w:hint="eastAsia"/>
        </w:rPr>
        <w:t>an</w:t>
      </w:r>
      <w:r w:rsidR="00F25CA5">
        <w:t>d R</w:t>
      </w:r>
      <w:r w:rsidR="00F25CA5">
        <w:rPr>
          <w:rFonts w:hint="eastAsia"/>
        </w:rPr>
        <w:t>el-</w:t>
      </w:r>
      <w:r w:rsidR="00F25CA5">
        <w:t>19, respectively</w:t>
      </w:r>
      <w:r w:rsidR="004C2C1C">
        <w:t xml:space="preserve">, </w:t>
      </w:r>
      <w:r w:rsidR="00F25CA5">
        <w:t xml:space="preserve">both of </w:t>
      </w:r>
      <w:r w:rsidR="004C2C1C">
        <w:t xml:space="preserve">which can provide subgroup based </w:t>
      </w:r>
      <w:r w:rsidR="00094E44">
        <w:t xml:space="preserve">wake-up </w:t>
      </w:r>
      <w:r w:rsidR="004C2C1C">
        <w:t xml:space="preserve">indication on whether to monitor </w:t>
      </w:r>
      <w:r w:rsidR="00F25CA5">
        <w:t>its</w:t>
      </w:r>
      <w:r w:rsidR="004C2C1C">
        <w:t xml:space="preserve"> associated PO. </w:t>
      </w:r>
      <w:r w:rsidR="00F25CA5">
        <w:t xml:space="preserve">So for RRC </w:t>
      </w:r>
      <w:r w:rsidR="00F25CA5">
        <w:rPr>
          <w:rFonts w:hint="eastAsia"/>
        </w:rPr>
        <w:t>idle</w:t>
      </w:r>
      <w:r w:rsidR="00F25CA5">
        <w:t xml:space="preserve"> </w:t>
      </w:r>
      <w:r w:rsidR="00570A64">
        <w:rPr>
          <w:rFonts w:hint="eastAsia"/>
        </w:rPr>
        <w:t>state</w:t>
      </w:r>
      <w:r w:rsidR="00570A64">
        <w:t xml:space="preserve"> </w:t>
      </w:r>
      <w:r w:rsidR="00F25CA5">
        <w:t xml:space="preserve">UEs, we now have two types of wake-up signalling, i.e., PEI and LP-WUS. </w:t>
      </w:r>
      <w:r w:rsidR="00094E44">
        <w:t>Both</w:t>
      </w:r>
      <w:r w:rsidR="00545213" w:rsidRPr="00F25CA5">
        <w:rPr>
          <w:rFonts w:hint="eastAsia"/>
        </w:rPr>
        <w:t xml:space="preserve"> features are aiming for the same purpose, i.e.</w:t>
      </w:r>
      <w:r w:rsidR="00E43737">
        <w:t>,</w:t>
      </w:r>
      <w:r w:rsidR="00545213" w:rsidRPr="00F25CA5">
        <w:rPr>
          <w:rFonts w:hint="eastAsia"/>
        </w:rPr>
        <w:t xml:space="preserve"> trying to improve </w:t>
      </w:r>
      <w:r w:rsidR="00E43737">
        <w:t>energy efficiency for RRC id</w:t>
      </w:r>
      <w:r w:rsidR="00E43737">
        <w:rPr>
          <w:rFonts w:hint="eastAsia"/>
        </w:rPr>
        <w:t>le</w:t>
      </w:r>
      <w:r w:rsidR="00E43737">
        <w:t xml:space="preserve"> </w:t>
      </w:r>
      <w:r w:rsidR="00570A64">
        <w:rPr>
          <w:rFonts w:hint="eastAsia"/>
        </w:rPr>
        <w:t>state</w:t>
      </w:r>
      <w:r w:rsidR="00570A64">
        <w:t xml:space="preserve"> </w:t>
      </w:r>
      <w:r w:rsidR="00E43737">
        <w:t>UEs</w:t>
      </w:r>
      <w:r w:rsidR="00545213" w:rsidRPr="00F25CA5">
        <w:rPr>
          <w:rFonts w:hint="eastAsia"/>
        </w:rPr>
        <w:t>.</w:t>
      </w:r>
      <w:r w:rsidR="00E43737">
        <w:t xml:space="preserve"> Although PEI and LP-WUS can be used together,</w:t>
      </w:r>
      <w:r w:rsidR="00545213" w:rsidRPr="00F25CA5">
        <w:rPr>
          <w:rFonts w:hint="eastAsia"/>
        </w:rPr>
        <w:t xml:space="preserve"> </w:t>
      </w:r>
      <w:r w:rsidR="00E43737">
        <w:t>h</w:t>
      </w:r>
      <w:r w:rsidR="00545213" w:rsidRPr="00F25CA5">
        <w:rPr>
          <w:rFonts w:hint="eastAsia"/>
        </w:rPr>
        <w:t>owever, it</w:t>
      </w:r>
      <w:r w:rsidR="00545213" w:rsidRPr="00F25CA5">
        <w:t>’</w:t>
      </w:r>
      <w:r w:rsidR="00545213" w:rsidRPr="00F25CA5">
        <w:rPr>
          <w:rFonts w:hint="eastAsia"/>
        </w:rPr>
        <w:t>s hard to say, more power saving gain can be obtained if we have both two features in the real field.</w:t>
      </w:r>
    </w:p>
    <w:p w14:paraId="1E6152A0" w14:textId="3F621557" w:rsidR="00545213" w:rsidRPr="00E43737" w:rsidRDefault="00E43737" w:rsidP="00E43737">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 xml:space="preserve">In 5G, </w:t>
      </w:r>
      <w:r w:rsidR="00A942E8">
        <w:t>PEI</w:t>
      </w:r>
      <w:r w:rsidR="00545213" w:rsidRPr="00E43737">
        <w:rPr>
          <w:rFonts w:hint="eastAsia"/>
        </w:rPr>
        <w:t xml:space="preserve"> and </w:t>
      </w:r>
      <w:r w:rsidR="00A942E8">
        <w:t>LP-WUS are</w:t>
      </w:r>
      <w:r w:rsidR="00545213" w:rsidRPr="00E43737">
        <w:rPr>
          <w:rFonts w:hint="eastAsia"/>
        </w:rPr>
        <w:t xml:space="preserve"> introduced in two dependent releases, </w:t>
      </w:r>
      <w:r w:rsidR="00A942E8">
        <w:t xml:space="preserve">both of which </w:t>
      </w:r>
      <w:r w:rsidRPr="00E43737">
        <w:t xml:space="preserve">are </w:t>
      </w:r>
      <w:r w:rsidR="00545213" w:rsidRPr="00E43737">
        <w:rPr>
          <w:rFonts w:hint="eastAsia"/>
        </w:rPr>
        <w:t xml:space="preserve">aiming for the same target, i.e., </w:t>
      </w:r>
      <w:r w:rsidRPr="005C624F">
        <w:t xml:space="preserve">reduce </w:t>
      </w:r>
      <w:r>
        <w:t xml:space="preserve">RRC idle </w:t>
      </w:r>
      <w:r w:rsidR="00C56ED4">
        <w:t>state</w:t>
      </w:r>
      <w:r w:rsidR="00C56ED4" w:rsidRPr="00666EDA">
        <w:t xml:space="preserve"> </w:t>
      </w:r>
      <w:r w:rsidRPr="005C624F">
        <w:t>UE</w:t>
      </w:r>
      <w:r w:rsidR="00C56ED4">
        <w:t>s’</w:t>
      </w:r>
      <w:r w:rsidRPr="005C624F">
        <w:t xml:space="preserve"> power consumption due to false paging alarms</w:t>
      </w:r>
      <w:r w:rsidR="00545213" w:rsidRPr="00E43737">
        <w:rPr>
          <w:rFonts w:hint="eastAsia"/>
        </w:rPr>
        <w:t>.</w:t>
      </w:r>
    </w:p>
    <w:p w14:paraId="2D654989" w14:textId="32CFE152" w:rsidR="00E43737" w:rsidRDefault="00875634" w:rsidP="00E43737">
      <w:r>
        <w:t>F</w:t>
      </w:r>
      <w:r w:rsidR="00E43737" w:rsidRPr="00EC1398">
        <w:t xml:space="preserve">or RRC connected </w:t>
      </w:r>
      <w:r w:rsidR="00C56ED4">
        <w:t>state</w:t>
      </w:r>
      <w:r w:rsidR="00C56ED4" w:rsidRPr="00666EDA">
        <w:t xml:space="preserve"> </w:t>
      </w:r>
      <w:r w:rsidR="00E43737" w:rsidRPr="00EC1398">
        <w:t xml:space="preserve">UEs, </w:t>
      </w:r>
      <w:r>
        <w:t xml:space="preserve">the situation is very similar. As a </w:t>
      </w:r>
      <w:r w:rsidRPr="00640716">
        <w:t>foundational</w:t>
      </w:r>
      <w:r>
        <w:t xml:space="preserve"> feature inherited from LTE, C-DRX is supported in NR R</w:t>
      </w:r>
      <w:r>
        <w:rPr>
          <w:rFonts w:hint="eastAsia"/>
        </w:rPr>
        <w:t>el</w:t>
      </w:r>
      <w:r>
        <w:t xml:space="preserve">-15. Then, </w:t>
      </w:r>
      <w:r w:rsidR="00E43737" w:rsidRPr="00EC1398">
        <w:t>DCP</w:t>
      </w:r>
      <w:r>
        <w:t xml:space="preserve"> and LP-WUS were</w:t>
      </w:r>
      <w:r w:rsidR="00E43737" w:rsidRPr="00EC1398">
        <w:t xml:space="preserve"> introduced in R</w:t>
      </w:r>
      <w:r w:rsidR="00E43737" w:rsidRPr="00EC1398">
        <w:rPr>
          <w:rFonts w:hint="eastAsia"/>
        </w:rPr>
        <w:t>el</w:t>
      </w:r>
      <w:r w:rsidR="00E43737" w:rsidRPr="00EC1398">
        <w:t xml:space="preserve">-16 and </w:t>
      </w:r>
      <w:r>
        <w:t>R</w:t>
      </w:r>
      <w:r>
        <w:rPr>
          <w:rFonts w:hint="eastAsia"/>
        </w:rPr>
        <w:t>el-</w:t>
      </w:r>
      <w:r>
        <w:t xml:space="preserve">19, respectively, </w:t>
      </w:r>
      <w:r w:rsidR="00E43737" w:rsidRPr="00EC1398">
        <w:t xml:space="preserve">both of which aims to </w:t>
      </w:r>
      <w:r w:rsidR="00E43737">
        <w:t>reduce</w:t>
      </w:r>
      <w:r w:rsidR="00E43737" w:rsidRPr="00640716">
        <w:t xml:space="preserve"> </w:t>
      </w:r>
      <w:r w:rsidR="00EC1398">
        <w:t xml:space="preserve">UE’s </w:t>
      </w:r>
      <w:r w:rsidR="00E43737" w:rsidRPr="00640716">
        <w:t xml:space="preserve">unnecessary </w:t>
      </w:r>
      <w:r w:rsidR="00E43737" w:rsidRPr="0052691E">
        <w:t>PDCCH monitoring</w:t>
      </w:r>
      <w:r w:rsidR="00E43737">
        <w:t xml:space="preserve"> on top of </w:t>
      </w:r>
      <w:r w:rsidR="00EC1398">
        <w:t>C-</w:t>
      </w:r>
      <w:r w:rsidR="00E43737">
        <w:t>DRX.</w:t>
      </w:r>
      <w:r w:rsidR="00A942E8">
        <w:t xml:space="preserve"> Since </w:t>
      </w:r>
      <w:r w:rsidR="00A942E8" w:rsidRPr="00A942E8">
        <w:t xml:space="preserve">functionalities of LP-WUS and DCP are fully redundant, it is specified that </w:t>
      </w:r>
      <w:r w:rsidR="00A942E8" w:rsidRPr="0036584A">
        <w:t>network will not configure</w:t>
      </w:r>
      <w:r w:rsidR="00A942E8" w:rsidRPr="00A942E8">
        <w:t xml:space="preserve"> </w:t>
      </w:r>
      <w:r w:rsidR="00A942E8">
        <w:t>LP-WUS</w:t>
      </w:r>
      <w:r w:rsidR="00A942E8" w:rsidRPr="0036584A">
        <w:t xml:space="preserve"> and </w:t>
      </w:r>
      <w:r w:rsidR="00A942E8">
        <w:t>DCP</w:t>
      </w:r>
      <w:r w:rsidR="00A942E8" w:rsidRPr="0036584A">
        <w:t xml:space="preserve"> for a UE simultaneously</w:t>
      </w:r>
      <w:r w:rsidR="00A942E8">
        <w:t>.</w:t>
      </w:r>
      <w:r w:rsidR="00A942E8" w:rsidRPr="00A942E8">
        <w:t xml:space="preserve"> </w:t>
      </w:r>
    </w:p>
    <w:p w14:paraId="05351DEE" w14:textId="6C03D742" w:rsidR="00545213" w:rsidRDefault="00A942E8" w:rsidP="00A942E8">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 xml:space="preserve">In 5G, DCP </w:t>
      </w:r>
      <w:r w:rsidRPr="00E43737">
        <w:rPr>
          <w:rFonts w:hint="eastAsia"/>
        </w:rPr>
        <w:t xml:space="preserve">and </w:t>
      </w:r>
      <w:r>
        <w:t xml:space="preserve">LP-WUS are </w:t>
      </w:r>
      <w:r w:rsidRPr="00E43737">
        <w:rPr>
          <w:rFonts w:hint="eastAsia"/>
        </w:rPr>
        <w:t xml:space="preserve">introduced in two dependent releases, </w:t>
      </w:r>
      <w:r>
        <w:t xml:space="preserve">both of which </w:t>
      </w:r>
      <w:r w:rsidRPr="00E43737">
        <w:t xml:space="preserve">are </w:t>
      </w:r>
      <w:r w:rsidRPr="00E43737">
        <w:rPr>
          <w:rFonts w:hint="eastAsia"/>
        </w:rPr>
        <w:t xml:space="preserve">aiming for the same target, i.e., </w:t>
      </w:r>
      <w:r w:rsidRPr="005C624F">
        <w:t xml:space="preserve">reduce </w:t>
      </w:r>
      <w:r>
        <w:t xml:space="preserve">RRC connected </w:t>
      </w:r>
      <w:r w:rsidR="00C56ED4">
        <w:t>state</w:t>
      </w:r>
      <w:r w:rsidR="00C56ED4" w:rsidRPr="00666EDA">
        <w:t xml:space="preserve"> </w:t>
      </w:r>
      <w:r>
        <w:t>UE’s DRX active time</w:t>
      </w:r>
      <w:r w:rsidRPr="00E43737">
        <w:rPr>
          <w:rFonts w:hint="eastAsia"/>
        </w:rPr>
        <w:t>.</w:t>
      </w:r>
    </w:p>
    <w:p w14:paraId="5224B176" w14:textId="6DB4CAF3" w:rsidR="007C41A7" w:rsidRPr="007C41A7" w:rsidRDefault="00360520" w:rsidP="007C41A7">
      <w:r w:rsidRPr="00360520">
        <w:t>As an effective energy</w:t>
      </w:r>
      <w:r>
        <w:t xml:space="preserve"> </w:t>
      </w:r>
      <w:r w:rsidRPr="00360520">
        <w:t xml:space="preserve">saving </w:t>
      </w:r>
      <w:r>
        <w:t>tool</w:t>
      </w:r>
      <w:r w:rsidRPr="00360520">
        <w:t xml:space="preserve">, </w:t>
      </w:r>
      <w:r>
        <w:t>the wake-up signalling feature should b</w:t>
      </w:r>
      <w:r w:rsidRPr="00360520">
        <w:t>e supported in 6G</w:t>
      </w:r>
      <w:r w:rsidR="007C41A7">
        <w:t>, f</w:t>
      </w:r>
      <w:r w:rsidR="007C41A7" w:rsidRPr="007C41A7">
        <w:t>or both</w:t>
      </w:r>
      <w:r w:rsidR="007C41A7">
        <w:t xml:space="preserve"> RRC idle </w:t>
      </w:r>
      <w:r w:rsidR="00263E7A">
        <w:rPr>
          <w:rFonts w:hint="eastAsia"/>
        </w:rPr>
        <w:t>state</w:t>
      </w:r>
      <w:r w:rsidR="00263E7A" w:rsidRPr="007C41A7">
        <w:t xml:space="preserve"> </w:t>
      </w:r>
      <w:r>
        <w:t xml:space="preserve">UEs </w:t>
      </w:r>
      <w:r w:rsidR="007C41A7" w:rsidRPr="007C41A7">
        <w:t xml:space="preserve">and RRC </w:t>
      </w:r>
      <w:r w:rsidR="007C41A7">
        <w:t>connected</w:t>
      </w:r>
      <w:r w:rsidR="00263E7A">
        <w:rPr>
          <w:rFonts w:hint="eastAsia"/>
        </w:rPr>
        <w:t xml:space="preserve"> state</w:t>
      </w:r>
      <w:r>
        <w:t xml:space="preserve"> UEs</w:t>
      </w:r>
      <w:r w:rsidR="005B0E2B">
        <w:t xml:space="preserve">. </w:t>
      </w:r>
      <w:r w:rsidR="004E7922">
        <w:t xml:space="preserve">And the wake-up scheme should be simplified compared to 5G, </w:t>
      </w:r>
      <w:r w:rsidR="00317DBA">
        <w:rPr>
          <w:rFonts w:hint="eastAsia"/>
        </w:rPr>
        <w:t xml:space="preserve">i.e., </w:t>
      </w:r>
      <w:r w:rsidR="004E7922">
        <w:rPr>
          <w:rFonts w:hint="eastAsia"/>
        </w:rPr>
        <w:t>there</w:t>
      </w:r>
      <w:r w:rsidR="004E7922">
        <w:t xml:space="preserve"> is no need to support multiple wake-up signalling </w:t>
      </w:r>
      <w:r w:rsidR="004E7922" w:rsidRPr="007922B5">
        <w:t>simultaneously</w:t>
      </w:r>
      <w:r w:rsidR="004E7922">
        <w:t xml:space="preserve"> in 6G. Instead, a single wake-up signal is sufficient. In our view, LP-WUS is an </w:t>
      </w:r>
      <w:r w:rsidR="00370D13">
        <w:rPr>
          <w:rFonts w:hint="eastAsia"/>
        </w:rPr>
        <w:t>effective</w:t>
      </w:r>
      <w:r w:rsidR="00370D13" w:rsidRPr="0083771C">
        <w:t xml:space="preserve"> </w:t>
      </w:r>
      <w:r w:rsidR="004E7922" w:rsidRPr="0083771C">
        <w:t xml:space="preserve">mechanism for UE power saving, which </w:t>
      </w:r>
      <w:r w:rsidR="004E7922">
        <w:t xml:space="preserve">can </w:t>
      </w:r>
      <w:r w:rsidR="004E7922" w:rsidRPr="00640716">
        <w:t xml:space="preserve">reduce </w:t>
      </w:r>
      <w:r w:rsidR="004E7922">
        <w:t xml:space="preserve">UE </w:t>
      </w:r>
      <w:r w:rsidR="004E7922" w:rsidRPr="00640716">
        <w:t xml:space="preserve">power consumption and latency by </w:t>
      </w:r>
      <w:r w:rsidR="004E7922" w:rsidRPr="006D343F">
        <w:t xml:space="preserve">being able </w:t>
      </w:r>
      <w:r w:rsidR="004E7922">
        <w:t>to</w:t>
      </w:r>
      <w:r w:rsidR="004E7922" w:rsidRPr="006D343F">
        <w:t xml:space="preserve"> monitor </w:t>
      </w:r>
      <w:r w:rsidR="004E7922">
        <w:t>the WUS</w:t>
      </w:r>
      <w:r w:rsidR="004E7922" w:rsidRPr="006D343F">
        <w:t xml:space="preserve"> with a LR such that the </w:t>
      </w:r>
      <w:r w:rsidR="004E7922">
        <w:t xml:space="preserve">UE’s </w:t>
      </w:r>
      <w:r w:rsidR="004E7922" w:rsidRPr="006D343F">
        <w:t>MR can be kept in a sleep state</w:t>
      </w:r>
      <w:r w:rsidR="004E7922">
        <w:t xml:space="preserve">. The main drawback of LP-WUS in 5G is that it </w:t>
      </w:r>
      <w:r w:rsidR="00120C77">
        <w:t xml:space="preserve">requires UE to equipped with a separate low power radio, which may increase the UE cost. Another issue is that it </w:t>
      </w:r>
      <w:r w:rsidR="004E7922">
        <w:t xml:space="preserve">may only support partial coverage of the cell due to the degraded link budget of LP-WUS/LP-SS. How to design the wake-up signalling and how to ensure/improve its coverage performance is up to RAN1 study. Form RAN2 perspective, we can </w:t>
      </w:r>
      <w:r w:rsidR="007C41A7" w:rsidRPr="007C41A7">
        <w:t>focus on the wake-up related procedure.</w:t>
      </w:r>
    </w:p>
    <w:p w14:paraId="50A64B61" w14:textId="4EB74CF9" w:rsidR="0063032F" w:rsidRDefault="0063032F" w:rsidP="002E3703">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r w:rsidRPr="002E3703">
        <w:rPr>
          <w:rFonts w:eastAsia="Batang" w:cs="Arial"/>
          <w:bCs/>
          <w:sz w:val="20"/>
          <w:szCs w:val="24"/>
          <w:lang w:eastAsia="en-US" w:bidi="ar-SA"/>
        </w:rPr>
        <w:t xml:space="preserve">For both RRC </w:t>
      </w:r>
      <w:r w:rsidR="007C41A7">
        <w:rPr>
          <w:rFonts w:eastAsia="Batang" w:cs="Arial"/>
          <w:bCs/>
          <w:sz w:val="20"/>
          <w:szCs w:val="24"/>
          <w:lang w:eastAsia="en-US" w:bidi="ar-SA"/>
        </w:rPr>
        <w:t>idle</w:t>
      </w:r>
      <w:r w:rsidRPr="00A942E8">
        <w:rPr>
          <w:rFonts w:eastAsia="Batang" w:cs="Arial"/>
          <w:bCs/>
          <w:sz w:val="20"/>
          <w:szCs w:val="24"/>
          <w:lang w:eastAsia="en-US" w:bidi="ar-SA"/>
        </w:rPr>
        <w:t xml:space="preserve"> </w:t>
      </w:r>
      <w:r w:rsidR="00C94B69">
        <w:rPr>
          <w:rFonts w:eastAsiaTheme="minorEastAsia" w:cs="Arial" w:hint="eastAsia"/>
          <w:bCs/>
          <w:sz w:val="20"/>
          <w:szCs w:val="24"/>
          <w:lang w:bidi="ar-SA"/>
        </w:rPr>
        <w:t>state</w:t>
      </w:r>
      <w:r w:rsidR="00C94B69" w:rsidRPr="00A942E8">
        <w:rPr>
          <w:rFonts w:eastAsia="Batang" w:cs="Arial"/>
          <w:bCs/>
          <w:sz w:val="20"/>
          <w:szCs w:val="24"/>
          <w:lang w:eastAsia="en-US" w:bidi="ar-SA"/>
        </w:rPr>
        <w:t xml:space="preserve"> </w:t>
      </w:r>
      <w:r w:rsidRPr="00A942E8">
        <w:rPr>
          <w:rFonts w:eastAsia="Batang" w:cs="Arial"/>
          <w:bCs/>
          <w:sz w:val="20"/>
          <w:szCs w:val="24"/>
          <w:lang w:eastAsia="en-US" w:bidi="ar-SA"/>
        </w:rPr>
        <w:t xml:space="preserve">and RRC </w:t>
      </w:r>
      <w:r w:rsidR="007C41A7">
        <w:rPr>
          <w:rFonts w:eastAsia="Batang" w:cs="Arial"/>
          <w:bCs/>
          <w:sz w:val="20"/>
          <w:szCs w:val="24"/>
          <w:lang w:eastAsia="en-US" w:bidi="ar-SA"/>
        </w:rPr>
        <w:t>connected</w:t>
      </w:r>
      <w:r w:rsidRPr="00A942E8">
        <w:rPr>
          <w:rFonts w:eastAsia="Batang" w:cs="Arial"/>
          <w:bCs/>
          <w:sz w:val="20"/>
          <w:szCs w:val="24"/>
          <w:lang w:eastAsia="en-US" w:bidi="ar-SA"/>
        </w:rPr>
        <w:t xml:space="preserve"> </w:t>
      </w:r>
      <w:r w:rsidR="00D93000">
        <w:rPr>
          <w:rFonts w:eastAsiaTheme="minorEastAsia" w:cs="Arial" w:hint="eastAsia"/>
          <w:bCs/>
          <w:sz w:val="20"/>
          <w:szCs w:val="24"/>
          <w:lang w:bidi="ar-SA"/>
        </w:rPr>
        <w:t>state</w:t>
      </w:r>
      <w:r w:rsidRPr="00A942E8">
        <w:rPr>
          <w:rFonts w:eastAsia="Batang" w:cs="Arial"/>
          <w:bCs/>
          <w:sz w:val="20"/>
          <w:szCs w:val="24"/>
          <w:lang w:eastAsia="en-US" w:bidi="ar-SA"/>
        </w:rPr>
        <w:t xml:space="preserve">, </w:t>
      </w:r>
      <w:r w:rsidR="00545213" w:rsidRPr="00A942E8">
        <w:rPr>
          <w:rFonts w:eastAsiaTheme="minorEastAsia" w:cs="Arial" w:hint="eastAsia"/>
          <w:bCs/>
          <w:sz w:val="20"/>
          <w:szCs w:val="24"/>
          <w:lang w:bidi="ar-SA"/>
        </w:rPr>
        <w:t>try to focus on a single/unified wake-up scheme</w:t>
      </w:r>
      <w:r w:rsidRPr="00A942E8">
        <w:rPr>
          <w:rFonts w:eastAsia="Batang" w:cs="Arial"/>
          <w:bCs/>
          <w:sz w:val="20"/>
          <w:szCs w:val="24"/>
          <w:lang w:eastAsia="en-US" w:bidi="ar-SA"/>
        </w:rPr>
        <w:t>. The signalling design is up to RAN1, while RAN2 may focus</w:t>
      </w:r>
      <w:r w:rsidRPr="002E3703">
        <w:rPr>
          <w:rFonts w:eastAsia="Batang" w:cs="Arial"/>
          <w:bCs/>
          <w:sz w:val="20"/>
          <w:szCs w:val="24"/>
          <w:lang w:eastAsia="en-US" w:bidi="ar-SA"/>
        </w:rPr>
        <w:t xml:space="preserve"> on the wake-up signalling related procedure.</w:t>
      </w:r>
    </w:p>
    <w:p w14:paraId="6218E854" w14:textId="0656588B" w:rsidR="005B0E2B" w:rsidRDefault="005B0E2B" w:rsidP="005B0E2B">
      <w:r>
        <w:t xml:space="preserve">In </w:t>
      </w:r>
      <w:r w:rsidR="00CC03D2">
        <w:t>5G</w:t>
      </w:r>
      <w:r>
        <w:t>, p</w:t>
      </w:r>
      <w:r w:rsidRPr="00C57EBD">
        <w:t xml:space="preserve">aging </w:t>
      </w:r>
      <w:r>
        <w:t xml:space="preserve">can be used for the </w:t>
      </w:r>
      <w:r w:rsidRPr="00C57EBD">
        <w:t>network to reach UEs in RRC</w:t>
      </w:r>
      <w:r w:rsidR="005D38B1">
        <w:t>idle</w:t>
      </w:r>
      <w:r w:rsidRPr="00C57EBD">
        <w:t xml:space="preserve"> </w:t>
      </w:r>
      <w:r w:rsidR="005D38B1">
        <w:t>state</w:t>
      </w:r>
      <w:r w:rsidRPr="00C57EBD">
        <w:t>and in RRC</w:t>
      </w:r>
      <w:r w:rsidR="005D38B1">
        <w:t xml:space="preserve"> inactive</w:t>
      </w:r>
      <w:r w:rsidRPr="00C57EBD">
        <w:t xml:space="preserve"> state </w:t>
      </w:r>
      <w:r>
        <w:t>upon DL data arrival through paging message</w:t>
      </w:r>
      <w:r w:rsidRPr="00C57EBD">
        <w:t xml:space="preserve">, and to notify UEs in </w:t>
      </w:r>
      <w:r w:rsidR="005D38B1">
        <w:t>all RRC</w:t>
      </w:r>
      <w:r w:rsidRPr="00C57EBD">
        <w:t xml:space="preserve"> state</w:t>
      </w:r>
      <w:r w:rsidR="005D38B1">
        <w:t>s</w:t>
      </w:r>
      <w:r w:rsidRPr="00C57EBD">
        <w:t xml:space="preserve"> of system information change and ETWS/CMAS </w:t>
      </w:r>
      <w:r>
        <w:t xml:space="preserve">notifications through short message. For DL data arrival triggered paging, if UE receives a </w:t>
      </w:r>
      <w:r>
        <w:rPr>
          <w:rFonts w:hint="eastAsia"/>
        </w:rPr>
        <w:t xml:space="preserve">P-RNTI scrambled </w:t>
      </w:r>
      <w:r>
        <w:t xml:space="preserve">PDCCH in its PO, the UE further decodes PDSCH scheduled by the PDCCH and processes the paging message. If its UE ID is included in the </w:t>
      </w:r>
      <w:r w:rsidRPr="007A05F2">
        <w:t>pagingRecordList</w:t>
      </w:r>
      <w:r>
        <w:t xml:space="preserve"> in paging message, the UE initiates RRC connection establishment. For paging</w:t>
      </w:r>
      <w:r w:rsidRPr="00CB34B7">
        <w:t xml:space="preserve"> </w:t>
      </w:r>
      <w:r>
        <w:t xml:space="preserve">triggered by </w:t>
      </w:r>
      <w:r w:rsidRPr="00C57EBD">
        <w:t xml:space="preserve">system information change </w:t>
      </w:r>
      <w:r>
        <w:t>or</w:t>
      </w:r>
      <w:r w:rsidRPr="00C57EBD">
        <w:t xml:space="preserve"> ETWS/CMAS </w:t>
      </w:r>
      <w:r>
        <w:t xml:space="preserve">notification, when UE receives paging PDCCH, UE could be aware of whether there will be </w:t>
      </w:r>
      <w:r w:rsidRPr="00C57EBD">
        <w:t xml:space="preserve">system information change </w:t>
      </w:r>
      <w:r>
        <w:t>and/or</w:t>
      </w:r>
      <w:r w:rsidRPr="00C57EBD">
        <w:t xml:space="preserve"> ETWS/CMAS </w:t>
      </w:r>
      <w:r>
        <w:t xml:space="preserve">notification through </w:t>
      </w:r>
      <w:r w:rsidRPr="007A05F2">
        <w:t xml:space="preserve">systemInfoModification and etwsAndCmasIndication, respectively, with 1 bit for each in </w:t>
      </w:r>
      <w:r>
        <w:t xml:space="preserve">short message. If the </w:t>
      </w:r>
      <w:r w:rsidRPr="007A05F2">
        <w:t xml:space="preserve">systemInfoModification bit </w:t>
      </w:r>
      <w:r>
        <w:t>in short message</w:t>
      </w:r>
      <w:r w:rsidRPr="007A05F2">
        <w:t xml:space="preserve"> is set to 1, the UE </w:t>
      </w:r>
      <w:r>
        <w:t>(re-)</w:t>
      </w:r>
      <w:r w:rsidRPr="007A05F2">
        <w:t>acquires SIB1</w:t>
      </w:r>
      <w:r>
        <w:t xml:space="preserve">, </w:t>
      </w:r>
      <w:r w:rsidRPr="007A05F2">
        <w:t>check</w:t>
      </w:r>
      <w:r>
        <w:t>s</w:t>
      </w:r>
      <w:r w:rsidRPr="007A05F2">
        <w:t xml:space="preserve"> the validity for each SIB</w:t>
      </w:r>
      <w:r>
        <w:t xml:space="preserve">, and then acquires the SIB(s) for the one(s) considered as invalid </w:t>
      </w:r>
      <w:r w:rsidRPr="00F43A82">
        <w:t>from the start of the next modification period</w:t>
      </w:r>
      <w:r>
        <w:t>.</w:t>
      </w:r>
      <w:r w:rsidRPr="007A05F2">
        <w:t xml:space="preserve"> </w:t>
      </w:r>
      <w:r>
        <w:t xml:space="preserve">If the </w:t>
      </w:r>
      <w:r w:rsidRPr="007A05F2">
        <w:t xml:space="preserve">etwsAndCmasIndication bit </w:t>
      </w:r>
      <w:r>
        <w:t>in short message</w:t>
      </w:r>
      <w:r w:rsidRPr="007A05F2">
        <w:t xml:space="preserve"> is set to 1, the UE</w:t>
      </w:r>
      <w:r>
        <w:t xml:space="preserve"> immediately</w:t>
      </w:r>
      <w:r w:rsidRPr="007A05F2">
        <w:t xml:space="preserve"> </w:t>
      </w:r>
      <w:r>
        <w:t>(re-)</w:t>
      </w:r>
      <w:r w:rsidRPr="007A05F2">
        <w:t>acquires SIB1</w:t>
      </w:r>
      <w:r>
        <w:t xml:space="preserve"> and acquires SIBs for PWS according to the </w:t>
      </w:r>
      <w:r w:rsidRPr="00CB34B7">
        <w:t>si-SchedulingInfo in SIB1.</w:t>
      </w:r>
    </w:p>
    <w:p w14:paraId="3EC9E311" w14:textId="5C94BEC9" w:rsidR="005B0E2B" w:rsidRPr="00CC03D2" w:rsidRDefault="005B0E2B" w:rsidP="00CC03D2">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CC03D2">
        <w:lastRenderedPageBreak/>
        <w:t>In NR, paging may be triggered by DL data arrival or system information change and ETWS/CMAS notifications.</w:t>
      </w:r>
    </w:p>
    <w:p w14:paraId="45776761" w14:textId="4FEADCCE" w:rsidR="007C41A7" w:rsidRDefault="007C41A7" w:rsidP="00903D17">
      <w:r w:rsidRPr="00903D17">
        <w:t xml:space="preserve">In </w:t>
      </w:r>
      <w:r w:rsidR="00CC03D2">
        <w:t>5G</w:t>
      </w:r>
      <w:r w:rsidRPr="00903D17">
        <w:t xml:space="preserve">, </w:t>
      </w:r>
      <w:r w:rsidR="00903D17" w:rsidRPr="00903D17">
        <w:t xml:space="preserve">for RRC idle </w:t>
      </w:r>
      <w:r w:rsidR="00D92AAD">
        <w:t>state</w:t>
      </w:r>
      <w:r w:rsidR="00D92AAD" w:rsidRPr="00903D17">
        <w:t xml:space="preserve"> </w:t>
      </w:r>
      <w:r w:rsidR="00903D17" w:rsidRPr="00903D17">
        <w:t xml:space="preserve">UEs, both </w:t>
      </w:r>
      <w:r w:rsidRPr="00903D17">
        <w:t xml:space="preserve">PEI and LP-WUS are used to wake up UE for paging monitoring. For both </w:t>
      </w:r>
      <w:r w:rsidR="00903D17" w:rsidRPr="00903D17">
        <w:t>features</w:t>
      </w:r>
      <w:r w:rsidRPr="00903D17">
        <w:t xml:space="preserve">, UE does not know </w:t>
      </w:r>
      <w:r w:rsidR="00DC6A62">
        <w:rPr>
          <w:rFonts w:hint="eastAsia"/>
        </w:rPr>
        <w:t xml:space="preserve">the purpose of the </w:t>
      </w:r>
      <w:r w:rsidRPr="00903D17">
        <w:t>paging (i.e., whether paging is triggered by DL data arrival or it is intended for system information change and ETWS/CMAS notification) until it receives paging.</w:t>
      </w:r>
    </w:p>
    <w:p w14:paraId="1D8684FB" w14:textId="77777777" w:rsidR="00CC03D2" w:rsidRPr="007D2E00" w:rsidRDefault="00CC03D2" w:rsidP="00CC03D2">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7D2E00">
        <w:t>In NR, when a UE is waken up by PEI/LP-WUS, the UE always monitors PO firstly, regardless of the trigger event.</w:t>
      </w:r>
    </w:p>
    <w:p w14:paraId="6385C294" w14:textId="77777777" w:rsidR="00CC03D2" w:rsidRPr="00CC03D2" w:rsidRDefault="00CC03D2" w:rsidP="00903D17"/>
    <w:p w14:paraId="10C5D9EB" w14:textId="6EE56045" w:rsidR="007C41A7" w:rsidRPr="00903D17" w:rsidRDefault="007C41A7" w:rsidP="00903D17">
      <w:pPr>
        <w:jc w:val="center"/>
        <w:rPr>
          <w:b/>
          <w:bCs/>
        </w:rPr>
      </w:pPr>
      <w:r w:rsidRPr="00903D17">
        <w:rPr>
          <w:b/>
          <w:bCs/>
        </w:rPr>
        <w:t xml:space="preserve">Table </w:t>
      </w:r>
      <w:r w:rsidR="00903D17">
        <w:rPr>
          <w:b/>
          <w:bCs/>
        </w:rPr>
        <w:t>3</w:t>
      </w:r>
      <w:r w:rsidRPr="00903D17">
        <w:rPr>
          <w:b/>
          <w:bCs/>
        </w:rPr>
        <w:t xml:space="preserve"> </w:t>
      </w:r>
      <w:r w:rsidR="00E2532D">
        <w:rPr>
          <w:b/>
          <w:bCs/>
        </w:rPr>
        <w:t>wake-up signalling</w:t>
      </w:r>
      <w:r w:rsidRPr="00903D17">
        <w:rPr>
          <w:b/>
          <w:bCs/>
        </w:rPr>
        <w:t xml:space="preserve"> based notification</w:t>
      </w:r>
    </w:p>
    <w:tbl>
      <w:tblPr>
        <w:tblStyle w:val="afa"/>
        <w:tblW w:w="9639" w:type="dxa"/>
        <w:tblBorders>
          <w:top w:val="single" w:sz="4" w:space="0" w:color="000000"/>
          <w:left w:val="single" w:sz="4" w:space="0" w:color="000000"/>
          <w:bottom w:val="single" w:sz="4" w:space="0" w:color="000000"/>
          <w:right w:val="single" w:sz="4" w:space="0" w:color="000000"/>
          <w:insideH w:val="nil"/>
          <w:insideV w:val="nil"/>
        </w:tblBorders>
        <w:tblLook w:val="04A0" w:firstRow="1" w:lastRow="0" w:firstColumn="1" w:lastColumn="0" w:noHBand="0" w:noVBand="1"/>
      </w:tblPr>
      <w:tblGrid>
        <w:gridCol w:w="2263"/>
        <w:gridCol w:w="3686"/>
        <w:gridCol w:w="3690"/>
      </w:tblGrid>
      <w:tr w:rsidR="007C41A7" w:rsidRPr="00CB552D" w14:paraId="7DC70099" w14:textId="77777777" w:rsidTr="00360520">
        <w:tc>
          <w:tcPr>
            <w:tcW w:w="2263" w:type="dxa"/>
            <w:tcBorders>
              <w:top w:val="single" w:sz="4" w:space="0" w:color="000000"/>
              <w:left w:val="single" w:sz="4" w:space="0" w:color="000000"/>
              <w:bottom w:val="single" w:sz="4" w:space="0" w:color="000000"/>
              <w:right w:val="single" w:sz="4" w:space="0" w:color="000000"/>
            </w:tcBorders>
            <w:shd w:val="clear" w:color="auto" w:fill="07E7FF"/>
            <w:tcMar>
              <w:top w:w="0" w:type="dxa"/>
              <w:left w:w="108" w:type="dxa"/>
              <w:bottom w:w="0" w:type="dxa"/>
              <w:right w:w="108" w:type="dxa"/>
            </w:tcMar>
          </w:tcPr>
          <w:p w14:paraId="1145D282" w14:textId="77777777" w:rsidR="007C41A7" w:rsidRPr="00C37D84" w:rsidRDefault="007C41A7" w:rsidP="004D285A">
            <w:pPr>
              <w:spacing w:after="0"/>
              <w:jc w:val="left"/>
              <w:rPr>
                <w:rFonts w:cs="Arial"/>
              </w:rPr>
            </w:pPr>
            <w:r w:rsidRPr="00C37D84">
              <w:rPr>
                <w:rFonts w:cs="Arial"/>
                <w:b/>
              </w:rPr>
              <w:t>Paging trigger event</w:t>
            </w:r>
          </w:p>
        </w:tc>
        <w:tc>
          <w:tcPr>
            <w:tcW w:w="3686" w:type="dxa"/>
            <w:tcBorders>
              <w:top w:val="single" w:sz="4" w:space="0" w:color="000000"/>
              <w:left w:val="single" w:sz="4" w:space="0" w:color="000000"/>
              <w:bottom w:val="single" w:sz="4" w:space="0" w:color="000000"/>
              <w:right w:val="single" w:sz="4" w:space="0" w:color="000000"/>
            </w:tcBorders>
            <w:shd w:val="clear" w:color="auto" w:fill="07E7FF"/>
            <w:tcMar>
              <w:top w:w="0" w:type="dxa"/>
              <w:left w:w="108" w:type="dxa"/>
              <w:bottom w:w="0" w:type="dxa"/>
              <w:right w:w="108" w:type="dxa"/>
            </w:tcMar>
          </w:tcPr>
          <w:p w14:paraId="3EA9794D" w14:textId="77777777" w:rsidR="007C41A7" w:rsidRPr="00697B7C" w:rsidRDefault="007C41A7" w:rsidP="004D285A">
            <w:pPr>
              <w:spacing w:after="0"/>
              <w:jc w:val="left"/>
              <w:rPr>
                <w:rFonts w:cs="Arial"/>
                <w:b/>
              </w:rPr>
            </w:pPr>
            <w:r w:rsidRPr="00697B7C">
              <w:rPr>
                <w:rFonts w:cs="Arial"/>
                <w:b/>
              </w:rPr>
              <w:t xml:space="preserve">UE behaviour </w:t>
            </w:r>
          </w:p>
          <w:p w14:paraId="069F6208" w14:textId="38852908" w:rsidR="007C41A7" w:rsidRPr="00697B7C" w:rsidRDefault="007C41A7" w:rsidP="004D285A">
            <w:pPr>
              <w:spacing w:after="0"/>
              <w:jc w:val="left"/>
              <w:rPr>
                <w:rFonts w:cs="Arial"/>
                <w:b/>
              </w:rPr>
            </w:pPr>
            <w:r w:rsidRPr="00697B7C">
              <w:rPr>
                <w:rFonts w:cs="Arial"/>
                <w:b/>
              </w:rPr>
              <w:t xml:space="preserve">if </w:t>
            </w:r>
            <w:r w:rsidR="00E2532D" w:rsidRPr="00697B7C">
              <w:rPr>
                <w:rFonts w:cs="Arial"/>
                <w:b/>
              </w:rPr>
              <w:t xml:space="preserve">there is no paging trigger indication </w:t>
            </w:r>
            <w:r w:rsidR="00E2532D" w:rsidRPr="00697B7C">
              <w:rPr>
                <w:rFonts w:cs="Arial"/>
                <w:b/>
                <w:lang w:val="en-US"/>
              </w:rPr>
              <w:t>in wake-up signaling</w:t>
            </w:r>
          </w:p>
        </w:tc>
        <w:tc>
          <w:tcPr>
            <w:tcW w:w="3690" w:type="dxa"/>
            <w:tcBorders>
              <w:top w:val="single" w:sz="4" w:space="0" w:color="000000"/>
              <w:left w:val="single" w:sz="4" w:space="0" w:color="000000"/>
              <w:bottom w:val="single" w:sz="4" w:space="0" w:color="000000"/>
              <w:right w:val="single" w:sz="4" w:space="0" w:color="000000"/>
            </w:tcBorders>
            <w:shd w:val="clear" w:color="auto" w:fill="07E7FF"/>
            <w:tcMar>
              <w:top w:w="0" w:type="dxa"/>
              <w:left w:w="108" w:type="dxa"/>
              <w:bottom w:w="0" w:type="dxa"/>
              <w:right w:w="108" w:type="dxa"/>
            </w:tcMar>
          </w:tcPr>
          <w:p w14:paraId="6E9496DB" w14:textId="77777777" w:rsidR="00E2532D" w:rsidRPr="00697B7C" w:rsidRDefault="00E2532D" w:rsidP="00E2532D">
            <w:pPr>
              <w:spacing w:after="0"/>
              <w:jc w:val="left"/>
              <w:rPr>
                <w:rFonts w:cs="Arial"/>
                <w:b/>
              </w:rPr>
            </w:pPr>
            <w:r w:rsidRPr="00697B7C">
              <w:rPr>
                <w:rFonts w:cs="Arial"/>
                <w:b/>
              </w:rPr>
              <w:t xml:space="preserve">UE behaviour </w:t>
            </w:r>
          </w:p>
          <w:p w14:paraId="7C87B8BC" w14:textId="3F901FA0" w:rsidR="007C41A7" w:rsidRPr="00697B7C" w:rsidRDefault="00E2532D" w:rsidP="00E2532D">
            <w:pPr>
              <w:spacing w:after="0"/>
              <w:jc w:val="left"/>
              <w:rPr>
                <w:rFonts w:cs="Arial"/>
                <w:b/>
              </w:rPr>
            </w:pPr>
            <w:r w:rsidRPr="00697B7C">
              <w:rPr>
                <w:rFonts w:cs="Arial"/>
                <w:b/>
              </w:rPr>
              <w:t xml:space="preserve">if there is paging trigger indication </w:t>
            </w:r>
            <w:r w:rsidRPr="00697B7C">
              <w:rPr>
                <w:rFonts w:cs="Arial"/>
                <w:b/>
                <w:lang w:val="en-US"/>
              </w:rPr>
              <w:t>in wake-up signaling</w:t>
            </w:r>
          </w:p>
        </w:tc>
      </w:tr>
      <w:tr w:rsidR="00E2532D" w:rsidRPr="00CB552D" w14:paraId="65080740" w14:textId="77777777" w:rsidTr="00E2532D">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EFAF8" w14:textId="77777777" w:rsidR="00E2532D" w:rsidRPr="00C37D84" w:rsidRDefault="00E2532D" w:rsidP="00E2532D">
            <w:pPr>
              <w:spacing w:after="0"/>
              <w:jc w:val="left"/>
              <w:rPr>
                <w:rFonts w:cs="Arial"/>
              </w:rPr>
            </w:pPr>
            <w:r w:rsidRPr="00C37D84">
              <w:rPr>
                <w:rFonts w:cs="Arial"/>
              </w:rPr>
              <w:t>DL Data Arrival</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D9D30" w14:textId="77777777" w:rsidR="00E2532D" w:rsidRPr="00C37D84" w:rsidRDefault="00E2532D" w:rsidP="00E2532D">
            <w:pPr>
              <w:spacing w:after="0"/>
              <w:jc w:val="left"/>
              <w:rPr>
                <w:rFonts w:cs="Arial"/>
              </w:rPr>
            </w:pPr>
            <w:r w:rsidRPr="00C37D84">
              <w:rPr>
                <w:rFonts w:cs="Arial"/>
              </w:rPr>
              <w:t>Monitor/receive PEI/LP-WUS</w:t>
            </w:r>
          </w:p>
          <w:p w14:paraId="1344254A" w14:textId="5B1113EE" w:rsidR="00E2532D" w:rsidRPr="00C37D84" w:rsidRDefault="00C37D84" w:rsidP="00E2532D">
            <w:pPr>
              <w:spacing w:after="0"/>
              <w:jc w:val="left"/>
              <w:rPr>
                <w:rFonts w:cs="Arial"/>
              </w:rPr>
            </w:pPr>
            <w:r>
              <w:rPr>
                <w:rFonts w:cs="Arial"/>
              </w:rPr>
              <w:t>-</w:t>
            </w:r>
            <w:r w:rsidR="00E2532D" w:rsidRPr="00C37D84">
              <w:rPr>
                <w:rFonts w:cs="Arial"/>
              </w:rPr>
              <w:t>&gt; monitor/receive paging</w:t>
            </w:r>
          </w:p>
          <w:p w14:paraId="4B857641" w14:textId="07A993A6" w:rsidR="00E2532D" w:rsidRPr="00C37D84" w:rsidRDefault="00C37D84" w:rsidP="00E2532D">
            <w:pPr>
              <w:spacing w:after="0"/>
              <w:jc w:val="left"/>
              <w:rPr>
                <w:rFonts w:cs="Arial"/>
              </w:rPr>
            </w:pPr>
            <w:r>
              <w:rPr>
                <w:rFonts w:cs="Arial"/>
              </w:rPr>
              <w:t>-</w:t>
            </w:r>
            <w:r w:rsidRPr="00C37D84">
              <w:rPr>
                <w:rFonts w:cs="Arial"/>
              </w:rPr>
              <w:t>&gt;</w:t>
            </w:r>
            <w:r w:rsidR="00E2532D" w:rsidRPr="00C37D84">
              <w:rPr>
                <w:rFonts w:cs="Arial"/>
              </w:rPr>
              <w:t xml:space="preserve"> Initiate RRC connection establishment</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66FAE" w14:textId="77777777" w:rsidR="00E2532D" w:rsidRPr="00C37D84" w:rsidRDefault="00E2532D" w:rsidP="00E2532D">
            <w:pPr>
              <w:spacing w:after="0"/>
              <w:jc w:val="left"/>
              <w:rPr>
                <w:rFonts w:cs="Arial"/>
              </w:rPr>
            </w:pPr>
            <w:r w:rsidRPr="00C37D84">
              <w:rPr>
                <w:rFonts w:cs="Arial"/>
              </w:rPr>
              <w:t>Monitor/receive PEI/LP-WUS</w:t>
            </w:r>
          </w:p>
          <w:p w14:paraId="29C75EC6" w14:textId="3D8C043D" w:rsidR="00E2532D" w:rsidRPr="00C37D84" w:rsidRDefault="00C37D84" w:rsidP="00E2532D">
            <w:pPr>
              <w:spacing w:after="0"/>
              <w:jc w:val="left"/>
              <w:rPr>
                <w:rFonts w:cs="Arial"/>
              </w:rPr>
            </w:pPr>
            <w:r>
              <w:rPr>
                <w:rFonts w:cs="Arial"/>
              </w:rPr>
              <w:t>-</w:t>
            </w:r>
            <w:r w:rsidRPr="00C37D84">
              <w:rPr>
                <w:rFonts w:cs="Arial"/>
              </w:rPr>
              <w:t>&gt;</w:t>
            </w:r>
            <w:r w:rsidR="00E2532D" w:rsidRPr="00C37D84">
              <w:rPr>
                <w:rFonts w:cs="Arial"/>
              </w:rPr>
              <w:t xml:space="preserve"> monitor/receive paging</w:t>
            </w:r>
          </w:p>
          <w:p w14:paraId="608B8F5F" w14:textId="4479B22C" w:rsidR="00E2532D" w:rsidRPr="00C37D84" w:rsidRDefault="00C37D84" w:rsidP="00E2532D">
            <w:pPr>
              <w:spacing w:after="0"/>
              <w:jc w:val="left"/>
              <w:rPr>
                <w:rFonts w:cs="Arial"/>
              </w:rPr>
            </w:pPr>
            <w:r>
              <w:rPr>
                <w:rFonts w:cs="Arial"/>
              </w:rPr>
              <w:t>-</w:t>
            </w:r>
            <w:r w:rsidRPr="00C37D84">
              <w:rPr>
                <w:rFonts w:cs="Arial"/>
              </w:rPr>
              <w:t>&gt;</w:t>
            </w:r>
            <w:r w:rsidR="00E2532D" w:rsidRPr="00C37D84">
              <w:rPr>
                <w:rFonts w:cs="Arial"/>
              </w:rPr>
              <w:t xml:space="preserve"> Initiate RRC connection establishment</w:t>
            </w:r>
          </w:p>
        </w:tc>
      </w:tr>
      <w:tr w:rsidR="00E2532D" w:rsidRPr="00CB552D" w14:paraId="20C5AFC8" w14:textId="77777777" w:rsidTr="00E2532D">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B16FE" w14:textId="77777777" w:rsidR="00E2532D" w:rsidRPr="00C37D84" w:rsidRDefault="00E2532D" w:rsidP="00E2532D">
            <w:pPr>
              <w:spacing w:after="0"/>
              <w:jc w:val="left"/>
              <w:rPr>
                <w:rFonts w:cs="Arial"/>
              </w:rPr>
            </w:pPr>
            <w:r w:rsidRPr="00C37D84">
              <w:rPr>
                <w:rFonts w:cs="Arial"/>
              </w:rPr>
              <w:t>System Information Change</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93703" w14:textId="77777777" w:rsidR="00E2532D" w:rsidRPr="00C37D84" w:rsidRDefault="00E2532D" w:rsidP="00E2532D">
            <w:pPr>
              <w:spacing w:after="0"/>
              <w:jc w:val="left"/>
              <w:rPr>
                <w:rFonts w:cs="Arial"/>
              </w:rPr>
            </w:pPr>
            <w:r w:rsidRPr="00C37D84">
              <w:rPr>
                <w:rFonts w:cs="Arial"/>
              </w:rPr>
              <w:t>Monitor/receive PEI/LP-WUS</w:t>
            </w:r>
          </w:p>
          <w:p w14:paraId="7410666C" w14:textId="6CC7ADEA" w:rsidR="00E2532D" w:rsidRPr="00C37D84" w:rsidRDefault="00C37D84" w:rsidP="00E2532D">
            <w:pPr>
              <w:spacing w:after="0"/>
              <w:jc w:val="left"/>
              <w:rPr>
                <w:rFonts w:cs="Arial"/>
              </w:rPr>
            </w:pPr>
            <w:r w:rsidRPr="0039133C">
              <w:rPr>
                <w:rFonts w:cs="Arial"/>
                <w:highlight w:val="green"/>
              </w:rPr>
              <w:t>-&gt;</w:t>
            </w:r>
            <w:r w:rsidR="00E2532D" w:rsidRPr="0039133C">
              <w:rPr>
                <w:rFonts w:cs="Arial"/>
                <w:highlight w:val="green"/>
              </w:rPr>
              <w:t xml:space="preserve"> monitor/receive paging</w:t>
            </w:r>
          </w:p>
          <w:p w14:paraId="34363280" w14:textId="09F8F9AC" w:rsidR="00E2532D" w:rsidRPr="00C37D84" w:rsidRDefault="00C37D84" w:rsidP="00E2532D">
            <w:pPr>
              <w:spacing w:after="0"/>
              <w:jc w:val="left"/>
              <w:rPr>
                <w:rFonts w:cs="Arial"/>
              </w:rPr>
            </w:pPr>
            <w:r>
              <w:rPr>
                <w:rFonts w:cs="Arial"/>
              </w:rPr>
              <w:t>-</w:t>
            </w:r>
            <w:r w:rsidRPr="00C37D84">
              <w:rPr>
                <w:rFonts w:cs="Arial"/>
              </w:rPr>
              <w:t xml:space="preserve">&gt; </w:t>
            </w:r>
            <w:r w:rsidR="00E2532D" w:rsidRPr="00C37D84">
              <w:rPr>
                <w:rFonts w:cs="Arial"/>
              </w:rPr>
              <w:t>(re-)acquires SIB1</w:t>
            </w:r>
          </w:p>
          <w:p w14:paraId="1E3C1651" w14:textId="170557F8" w:rsidR="00E2532D" w:rsidRPr="00C37D84" w:rsidRDefault="00C37D84" w:rsidP="00E2532D">
            <w:pPr>
              <w:spacing w:after="0"/>
              <w:jc w:val="left"/>
              <w:rPr>
                <w:rFonts w:cs="Arial"/>
              </w:rPr>
            </w:pPr>
            <w:r>
              <w:rPr>
                <w:rFonts w:cs="Arial"/>
              </w:rPr>
              <w:t>-</w:t>
            </w:r>
            <w:r w:rsidRPr="00C37D84">
              <w:rPr>
                <w:rFonts w:cs="Arial"/>
              </w:rPr>
              <w:t>&gt;</w:t>
            </w:r>
            <w:r w:rsidR="00E2532D" w:rsidRPr="00C37D84">
              <w:rPr>
                <w:rFonts w:cs="Arial"/>
              </w:rPr>
              <w:t xml:space="preserve"> check validity for each SIB</w:t>
            </w:r>
          </w:p>
          <w:p w14:paraId="14C155D0" w14:textId="53AEF5CA" w:rsidR="00E2532D" w:rsidRPr="00C37D84" w:rsidRDefault="00C37D84" w:rsidP="00E2532D">
            <w:pPr>
              <w:spacing w:after="0"/>
              <w:jc w:val="left"/>
              <w:rPr>
                <w:rFonts w:cs="Arial"/>
              </w:rPr>
            </w:pPr>
            <w:r>
              <w:rPr>
                <w:rFonts w:cs="Arial"/>
              </w:rPr>
              <w:t>-</w:t>
            </w:r>
            <w:r w:rsidRPr="00C37D84">
              <w:rPr>
                <w:rFonts w:cs="Arial"/>
              </w:rPr>
              <w:t>&gt;</w:t>
            </w:r>
            <w:r w:rsidR="00E2532D" w:rsidRPr="00C37D84">
              <w:rPr>
                <w:rFonts w:cs="Arial"/>
              </w:rPr>
              <w:t xml:space="preserve"> acquires invalid SIB(s)</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5D2D8" w14:textId="77777777" w:rsidR="00E2532D" w:rsidRPr="00C37D84" w:rsidRDefault="00E2532D" w:rsidP="00E2532D">
            <w:pPr>
              <w:spacing w:after="0"/>
              <w:jc w:val="left"/>
              <w:rPr>
                <w:rFonts w:cs="Arial"/>
              </w:rPr>
            </w:pPr>
            <w:r w:rsidRPr="00C37D84">
              <w:rPr>
                <w:rFonts w:cs="Arial"/>
              </w:rPr>
              <w:t>Monitor/receive PEI/LP-WUS</w:t>
            </w:r>
          </w:p>
          <w:p w14:paraId="499F8948" w14:textId="0DA857F6" w:rsidR="00E2532D" w:rsidRPr="00C37D84" w:rsidRDefault="00C37D84" w:rsidP="00E2532D">
            <w:pPr>
              <w:spacing w:after="0"/>
              <w:jc w:val="left"/>
              <w:rPr>
                <w:rFonts w:cs="Arial"/>
              </w:rPr>
            </w:pPr>
            <w:r>
              <w:rPr>
                <w:rFonts w:cs="Arial"/>
              </w:rPr>
              <w:t>-</w:t>
            </w:r>
            <w:r w:rsidRPr="00C37D84">
              <w:rPr>
                <w:rFonts w:cs="Arial"/>
              </w:rPr>
              <w:t xml:space="preserve">&gt; </w:t>
            </w:r>
            <w:r w:rsidR="00E2532D" w:rsidRPr="00C37D84">
              <w:rPr>
                <w:rFonts w:cs="Arial"/>
              </w:rPr>
              <w:t>(re-)acquires SIB1</w:t>
            </w:r>
          </w:p>
          <w:p w14:paraId="08626EB2" w14:textId="41A34D3C" w:rsidR="00E2532D" w:rsidRPr="00C37D84" w:rsidRDefault="00C37D84" w:rsidP="00E2532D">
            <w:pPr>
              <w:spacing w:after="0"/>
              <w:jc w:val="left"/>
              <w:rPr>
                <w:rFonts w:cs="Arial"/>
              </w:rPr>
            </w:pPr>
            <w:r>
              <w:rPr>
                <w:rFonts w:cs="Arial"/>
              </w:rPr>
              <w:t>-</w:t>
            </w:r>
            <w:r w:rsidRPr="00C37D84">
              <w:rPr>
                <w:rFonts w:cs="Arial"/>
              </w:rPr>
              <w:t>&gt;</w:t>
            </w:r>
            <w:r w:rsidR="00E2532D" w:rsidRPr="00C37D84">
              <w:rPr>
                <w:rFonts w:cs="Arial"/>
              </w:rPr>
              <w:t xml:space="preserve"> check validity for each SIB</w:t>
            </w:r>
          </w:p>
          <w:p w14:paraId="433D467B" w14:textId="7258288E" w:rsidR="00E2532D" w:rsidRPr="00C37D84" w:rsidRDefault="00C37D84" w:rsidP="00E2532D">
            <w:pPr>
              <w:spacing w:after="0"/>
              <w:jc w:val="left"/>
              <w:rPr>
                <w:rFonts w:cs="Arial"/>
              </w:rPr>
            </w:pPr>
            <w:r>
              <w:rPr>
                <w:rFonts w:cs="Arial"/>
              </w:rPr>
              <w:t>-</w:t>
            </w:r>
            <w:r w:rsidRPr="00C37D84">
              <w:rPr>
                <w:rFonts w:cs="Arial"/>
              </w:rPr>
              <w:t>&gt;</w:t>
            </w:r>
            <w:r w:rsidR="00E2532D" w:rsidRPr="00C37D84">
              <w:rPr>
                <w:rFonts w:cs="Arial"/>
              </w:rPr>
              <w:t xml:space="preserve"> acquires invalid SIB(s)</w:t>
            </w:r>
          </w:p>
        </w:tc>
      </w:tr>
      <w:tr w:rsidR="00E2532D" w:rsidRPr="00CB552D" w14:paraId="54209617" w14:textId="77777777" w:rsidTr="00E2532D">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54FFD" w14:textId="77777777" w:rsidR="00E2532D" w:rsidRPr="00C37D84" w:rsidRDefault="00E2532D" w:rsidP="00E2532D">
            <w:pPr>
              <w:spacing w:after="0"/>
              <w:jc w:val="left"/>
              <w:rPr>
                <w:rFonts w:cs="Arial"/>
              </w:rPr>
            </w:pPr>
            <w:r w:rsidRPr="00C37D84">
              <w:rPr>
                <w:rFonts w:cs="Arial"/>
              </w:rPr>
              <w:t>ETWS/CMAS Notification</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60378" w14:textId="77777777" w:rsidR="00E2532D" w:rsidRPr="00C37D84" w:rsidRDefault="00E2532D" w:rsidP="00E2532D">
            <w:pPr>
              <w:spacing w:after="0"/>
              <w:jc w:val="left"/>
              <w:rPr>
                <w:rFonts w:cs="Arial"/>
              </w:rPr>
            </w:pPr>
            <w:r w:rsidRPr="00C37D84">
              <w:rPr>
                <w:rFonts w:cs="Arial"/>
              </w:rPr>
              <w:t>Monitor/receive PEI/LP-WUS</w:t>
            </w:r>
          </w:p>
          <w:p w14:paraId="771FDBB9" w14:textId="098DA869" w:rsidR="00E2532D" w:rsidRPr="00C37D84" w:rsidRDefault="00C37D84" w:rsidP="00E2532D">
            <w:pPr>
              <w:spacing w:after="0"/>
              <w:jc w:val="left"/>
              <w:rPr>
                <w:rFonts w:cs="Arial"/>
              </w:rPr>
            </w:pPr>
            <w:r w:rsidRPr="0039133C">
              <w:rPr>
                <w:rFonts w:cs="Arial"/>
                <w:highlight w:val="green"/>
              </w:rPr>
              <w:t>-&gt;</w:t>
            </w:r>
            <w:r w:rsidR="00E2532D" w:rsidRPr="0039133C">
              <w:rPr>
                <w:rFonts w:cs="Arial"/>
                <w:highlight w:val="green"/>
              </w:rPr>
              <w:t xml:space="preserve"> monitor/receive paging</w:t>
            </w:r>
            <w:r w:rsidR="00E2532D" w:rsidRPr="00C37D84">
              <w:rPr>
                <w:rFonts w:cs="Arial"/>
              </w:rPr>
              <w:t xml:space="preserve"> </w:t>
            </w:r>
          </w:p>
          <w:p w14:paraId="1C3D2CD7" w14:textId="1A1721BB" w:rsidR="00E2532D" w:rsidRPr="00C37D84" w:rsidRDefault="00C37D84" w:rsidP="00E2532D">
            <w:pPr>
              <w:spacing w:after="0"/>
              <w:jc w:val="left"/>
              <w:rPr>
                <w:rFonts w:cs="Arial"/>
              </w:rPr>
            </w:pPr>
            <w:r>
              <w:rPr>
                <w:rFonts w:cs="Arial"/>
              </w:rPr>
              <w:t>-</w:t>
            </w:r>
            <w:r w:rsidRPr="00C37D84">
              <w:rPr>
                <w:rFonts w:cs="Arial"/>
              </w:rPr>
              <w:t>&gt;</w:t>
            </w:r>
            <w:r w:rsidR="00E2532D" w:rsidRPr="00C37D84">
              <w:rPr>
                <w:rFonts w:cs="Arial"/>
              </w:rPr>
              <w:t xml:space="preserve"> (re-)acquires SIB1</w:t>
            </w:r>
          </w:p>
          <w:p w14:paraId="0790D17C" w14:textId="333FA7AE" w:rsidR="00E2532D" w:rsidRPr="00C37D84" w:rsidRDefault="00C37D84" w:rsidP="00E2532D">
            <w:pPr>
              <w:spacing w:after="0"/>
              <w:jc w:val="left"/>
              <w:rPr>
                <w:rFonts w:cs="Arial"/>
              </w:rPr>
            </w:pPr>
            <w:r>
              <w:rPr>
                <w:rFonts w:cs="Arial"/>
              </w:rPr>
              <w:t>-</w:t>
            </w:r>
            <w:r w:rsidRPr="00C37D84">
              <w:rPr>
                <w:rFonts w:cs="Arial"/>
              </w:rPr>
              <w:t>&gt;</w:t>
            </w:r>
            <w:r w:rsidR="00E2532D" w:rsidRPr="00C37D84">
              <w:rPr>
                <w:rFonts w:cs="Arial"/>
              </w:rPr>
              <w:t xml:space="preserve"> acquires SIBs for PWS</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13BD1" w14:textId="77777777" w:rsidR="00E2532D" w:rsidRPr="00C37D84" w:rsidRDefault="00E2532D" w:rsidP="00E2532D">
            <w:pPr>
              <w:spacing w:after="0"/>
              <w:jc w:val="left"/>
              <w:rPr>
                <w:rFonts w:cs="Arial"/>
              </w:rPr>
            </w:pPr>
            <w:r w:rsidRPr="00C37D84">
              <w:rPr>
                <w:rFonts w:cs="Arial"/>
              </w:rPr>
              <w:t>Monitor/receive PEI/LP-WUS</w:t>
            </w:r>
          </w:p>
          <w:p w14:paraId="2F203FE7" w14:textId="21714D38" w:rsidR="00E2532D" w:rsidRPr="00C37D84" w:rsidRDefault="00C37D84" w:rsidP="00E2532D">
            <w:pPr>
              <w:spacing w:after="0"/>
              <w:jc w:val="left"/>
              <w:rPr>
                <w:rFonts w:cs="Arial"/>
              </w:rPr>
            </w:pPr>
            <w:r>
              <w:rPr>
                <w:rFonts w:cs="Arial"/>
              </w:rPr>
              <w:t>-</w:t>
            </w:r>
            <w:r w:rsidRPr="00C37D84">
              <w:rPr>
                <w:rFonts w:cs="Arial"/>
              </w:rPr>
              <w:t>&gt;</w:t>
            </w:r>
            <w:r w:rsidR="00E2532D" w:rsidRPr="00C37D84">
              <w:rPr>
                <w:rFonts w:cs="Arial"/>
              </w:rPr>
              <w:t xml:space="preserve"> (re-)acquires SIB1</w:t>
            </w:r>
          </w:p>
          <w:p w14:paraId="03404841" w14:textId="1110DA25" w:rsidR="00E2532D" w:rsidRPr="00C37D84" w:rsidRDefault="00C37D84" w:rsidP="00E2532D">
            <w:pPr>
              <w:spacing w:after="0"/>
              <w:jc w:val="left"/>
              <w:rPr>
                <w:rFonts w:cs="Arial"/>
              </w:rPr>
            </w:pPr>
            <w:r>
              <w:rPr>
                <w:rFonts w:cs="Arial"/>
              </w:rPr>
              <w:t>-</w:t>
            </w:r>
            <w:r w:rsidRPr="00C37D84">
              <w:rPr>
                <w:rFonts w:cs="Arial"/>
              </w:rPr>
              <w:t>&gt;</w:t>
            </w:r>
            <w:r w:rsidR="00E2532D" w:rsidRPr="00C37D84">
              <w:rPr>
                <w:rFonts w:cs="Arial"/>
              </w:rPr>
              <w:t xml:space="preserve"> acquires SIBs for PWS</w:t>
            </w:r>
          </w:p>
        </w:tc>
      </w:tr>
    </w:tbl>
    <w:p w14:paraId="4452D673" w14:textId="77777777" w:rsidR="00CC03D2" w:rsidRDefault="00CC03D2" w:rsidP="007D2E00"/>
    <w:p w14:paraId="21BBFA7C" w14:textId="38288CA4" w:rsidR="007C41A7" w:rsidRPr="00CC03D2" w:rsidRDefault="007C41A7" w:rsidP="00CC03D2">
      <w:r w:rsidRPr="007D2E00">
        <w:t xml:space="preserve">Based on above, we propose that in 6G, RAN2 studies more efficient mechanism to notify paging/system-information-change/ETWS-CMAS-indication to further reduce </w:t>
      </w:r>
      <w:r w:rsidR="00E2532D" w:rsidRPr="007D2E00">
        <w:t xml:space="preserve">UE </w:t>
      </w:r>
      <w:r w:rsidRPr="007D2E00">
        <w:t xml:space="preserve">power consumption, e.g., UE could be aware of whether there is paging and/or system information change and/or ETWS-CMAS-indication via </w:t>
      </w:r>
      <w:r w:rsidR="007D2E00">
        <w:t>wake-up signalling</w:t>
      </w:r>
      <w:r w:rsidRPr="007D2E00">
        <w:t xml:space="preserve"> reception, rather than being mandated to read PO to differentiate the cases. </w:t>
      </w:r>
    </w:p>
    <w:p w14:paraId="2862E1D3" w14:textId="66C612C6" w:rsidR="00437050" w:rsidRDefault="00052D45" w:rsidP="002E3703">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r w:rsidRPr="002E3703">
        <w:rPr>
          <w:rFonts w:eastAsia="Batang" w:cs="Arial"/>
          <w:bCs/>
          <w:sz w:val="20"/>
          <w:szCs w:val="24"/>
          <w:lang w:eastAsia="en-US" w:bidi="ar-SA"/>
        </w:rPr>
        <w:t xml:space="preserve">For RRC </w:t>
      </w:r>
      <w:r w:rsidR="007D2E00">
        <w:rPr>
          <w:rFonts w:eastAsia="Batang" w:cs="Arial"/>
          <w:bCs/>
          <w:sz w:val="20"/>
          <w:szCs w:val="24"/>
          <w:lang w:eastAsia="en-US" w:bidi="ar-SA"/>
        </w:rPr>
        <w:t>idle</w:t>
      </w:r>
      <w:r w:rsidRPr="002E3703">
        <w:rPr>
          <w:rFonts w:eastAsia="Batang" w:cs="Arial"/>
          <w:bCs/>
          <w:sz w:val="20"/>
          <w:szCs w:val="24"/>
          <w:lang w:eastAsia="en-US" w:bidi="ar-SA"/>
        </w:rPr>
        <w:t xml:space="preserve"> </w:t>
      </w:r>
      <w:r w:rsidR="006A3E17">
        <w:rPr>
          <w:rFonts w:eastAsiaTheme="minorEastAsia" w:cs="Arial" w:hint="eastAsia"/>
          <w:bCs/>
          <w:sz w:val="20"/>
          <w:szCs w:val="24"/>
          <w:lang w:bidi="ar-SA"/>
        </w:rPr>
        <w:t>state</w:t>
      </w:r>
      <w:r w:rsidR="006A3E17" w:rsidRPr="002E3703">
        <w:rPr>
          <w:rFonts w:eastAsia="Batang" w:cs="Arial"/>
          <w:bCs/>
          <w:sz w:val="20"/>
          <w:szCs w:val="24"/>
          <w:lang w:eastAsia="en-US" w:bidi="ar-SA"/>
        </w:rPr>
        <w:t xml:space="preserve"> </w:t>
      </w:r>
      <w:r w:rsidRPr="002E3703">
        <w:rPr>
          <w:rFonts w:eastAsia="Batang" w:cs="Arial"/>
          <w:bCs/>
          <w:sz w:val="20"/>
          <w:szCs w:val="24"/>
          <w:lang w:eastAsia="en-US" w:bidi="ar-SA"/>
        </w:rPr>
        <w:t>UEs, RAN2 studies</w:t>
      </w:r>
      <w:r w:rsidR="00545213">
        <w:rPr>
          <w:rFonts w:eastAsiaTheme="minorEastAsia" w:cs="Arial" w:hint="eastAsia"/>
          <w:bCs/>
          <w:sz w:val="20"/>
          <w:szCs w:val="24"/>
          <w:lang w:bidi="ar-SA"/>
        </w:rPr>
        <w:t xml:space="preserve"> early notifying scheme of paging purpose by designing</w:t>
      </w:r>
      <w:r w:rsidRPr="002E3703">
        <w:rPr>
          <w:rFonts w:eastAsia="Batang" w:cs="Arial"/>
          <w:bCs/>
          <w:sz w:val="20"/>
          <w:szCs w:val="24"/>
          <w:lang w:eastAsia="en-US" w:bidi="ar-SA"/>
        </w:rPr>
        <w:t xml:space="preserve"> more efficient wake-up</w:t>
      </w:r>
      <w:bookmarkEnd w:id="4"/>
      <w:r w:rsidRPr="002E3703">
        <w:rPr>
          <w:rFonts w:eastAsia="Batang" w:cs="Arial"/>
          <w:bCs/>
          <w:sz w:val="20"/>
          <w:szCs w:val="24"/>
          <w:lang w:eastAsia="en-US" w:bidi="ar-SA"/>
        </w:rPr>
        <w:t xml:space="preserve"> </w:t>
      </w:r>
      <w:r w:rsidR="00545213">
        <w:rPr>
          <w:rFonts w:eastAsiaTheme="minorEastAsia" w:cs="Arial" w:hint="eastAsia"/>
          <w:bCs/>
          <w:sz w:val="20"/>
          <w:szCs w:val="24"/>
          <w:lang w:bidi="ar-SA"/>
        </w:rPr>
        <w:t>scheme</w:t>
      </w:r>
      <w:r w:rsidR="002E3703">
        <w:rPr>
          <w:rFonts w:eastAsia="Batang" w:cs="Arial"/>
          <w:bCs/>
          <w:sz w:val="20"/>
          <w:szCs w:val="24"/>
          <w:lang w:eastAsia="en-US" w:bidi="ar-SA"/>
        </w:rPr>
        <w:t xml:space="preserve">, </w:t>
      </w:r>
      <w:r w:rsidR="00545213">
        <w:rPr>
          <w:rFonts w:eastAsiaTheme="minorEastAsia" w:cs="Arial" w:hint="eastAsia"/>
          <w:bCs/>
          <w:sz w:val="20"/>
          <w:szCs w:val="24"/>
          <w:lang w:bidi="ar-SA"/>
        </w:rPr>
        <w:t xml:space="preserve">so that the UE can be indicated to skip some of the paging monitoring due to paging purpose. </w:t>
      </w:r>
      <w:r w:rsidR="00282E54" w:rsidRPr="002E3703">
        <w:rPr>
          <w:rFonts w:eastAsia="Batang" w:cs="Arial"/>
          <w:bCs/>
          <w:sz w:val="20"/>
          <w:szCs w:val="24"/>
          <w:lang w:eastAsia="en-US" w:bidi="ar-SA"/>
        </w:rPr>
        <w:t xml:space="preserve">RAN2 </w:t>
      </w:r>
      <w:r w:rsidR="00282E54" w:rsidRPr="002E3703">
        <w:rPr>
          <w:rFonts w:eastAsia="Batang" w:cs="Arial" w:hint="eastAsia"/>
          <w:bCs/>
          <w:sz w:val="20"/>
          <w:szCs w:val="24"/>
          <w:lang w:eastAsia="en-US" w:bidi="ar-SA"/>
        </w:rPr>
        <w:t>further</w:t>
      </w:r>
      <w:r w:rsidR="00282E54" w:rsidRPr="002E3703">
        <w:rPr>
          <w:rFonts w:eastAsia="Batang" w:cs="Arial"/>
          <w:bCs/>
          <w:sz w:val="20"/>
          <w:szCs w:val="24"/>
          <w:lang w:eastAsia="en-US" w:bidi="ar-SA"/>
        </w:rPr>
        <w:t xml:space="preserve"> check with RAN1</w:t>
      </w:r>
      <w:r w:rsidR="0063032F" w:rsidRPr="002E3703">
        <w:rPr>
          <w:rFonts w:eastAsia="Batang" w:cs="Arial"/>
          <w:bCs/>
          <w:sz w:val="20"/>
          <w:szCs w:val="24"/>
          <w:lang w:eastAsia="en-US" w:bidi="ar-SA"/>
        </w:rPr>
        <w:t xml:space="preserve"> on the</w:t>
      </w:r>
      <w:r w:rsidR="00545213">
        <w:rPr>
          <w:rFonts w:eastAsiaTheme="minorEastAsia" w:cs="Arial" w:hint="eastAsia"/>
          <w:bCs/>
          <w:sz w:val="20"/>
          <w:szCs w:val="24"/>
          <w:lang w:bidi="ar-SA"/>
        </w:rPr>
        <w:t xml:space="preserve"> wake-up signal</w:t>
      </w:r>
      <w:r w:rsidR="0039133C">
        <w:rPr>
          <w:rFonts w:eastAsiaTheme="minorEastAsia" w:cs="Arial"/>
          <w:bCs/>
          <w:sz w:val="20"/>
          <w:szCs w:val="24"/>
          <w:lang w:bidi="ar-SA"/>
        </w:rPr>
        <w:t>l</w:t>
      </w:r>
      <w:r w:rsidR="00545213">
        <w:rPr>
          <w:rFonts w:eastAsiaTheme="minorEastAsia" w:cs="Arial" w:hint="eastAsia"/>
          <w:bCs/>
          <w:sz w:val="20"/>
          <w:szCs w:val="24"/>
          <w:lang w:bidi="ar-SA"/>
        </w:rPr>
        <w:t>ing</w:t>
      </w:r>
      <w:r w:rsidR="0063032F" w:rsidRPr="002E3703">
        <w:rPr>
          <w:rFonts w:eastAsia="Batang" w:cs="Arial"/>
          <w:bCs/>
          <w:sz w:val="20"/>
          <w:szCs w:val="24"/>
          <w:lang w:eastAsia="en-US" w:bidi="ar-SA"/>
        </w:rPr>
        <w:t xml:space="preserve"> fe</w:t>
      </w:r>
      <w:r w:rsidR="00A76894" w:rsidRPr="002E3703">
        <w:rPr>
          <w:rFonts w:eastAsia="Batang" w:cs="Arial"/>
          <w:bCs/>
          <w:sz w:val="20"/>
          <w:szCs w:val="24"/>
          <w:lang w:eastAsia="en-US" w:bidi="ar-SA"/>
        </w:rPr>
        <w:t>asibility.</w:t>
      </w:r>
    </w:p>
    <w:p w14:paraId="739F6751" w14:textId="0C1C1C3E" w:rsidR="00991270" w:rsidRDefault="00991270" w:rsidP="00943766">
      <w:r>
        <w:t xml:space="preserve">For RRC connected </w:t>
      </w:r>
      <w:r w:rsidR="00711180">
        <w:rPr>
          <w:rFonts w:hint="eastAsia"/>
        </w:rPr>
        <w:t>state</w:t>
      </w:r>
      <w:r w:rsidR="00711180">
        <w:t xml:space="preserve"> </w:t>
      </w:r>
      <w:r>
        <w:t xml:space="preserve">UEs, in 5G, </w:t>
      </w:r>
      <w:r w:rsidR="00120C77">
        <w:t>UE have C-DRX, DCP and LP-WUS, all of which</w:t>
      </w:r>
      <w:r w:rsidR="00920E2C">
        <w:t xml:space="preserve"> are used to control UE’s PDCCH monitoring</w:t>
      </w:r>
      <w:r w:rsidR="00120C77">
        <w:t xml:space="preserve">. C-DRX requires UE to wake up in every DRX cycle, even </w:t>
      </w:r>
      <w:r w:rsidR="00AE45E5">
        <w:t>t</w:t>
      </w:r>
      <w:r w:rsidR="00AE45E5">
        <w:rPr>
          <w:rFonts w:hint="eastAsia"/>
        </w:rPr>
        <w:t xml:space="preserve">here </w:t>
      </w:r>
      <w:r w:rsidR="00120C77">
        <w:t xml:space="preserve">is no scheduling for </w:t>
      </w:r>
      <w:r>
        <w:t>both DCP and LP-WUS</w:t>
      </w:r>
      <w:r w:rsidR="00120C77">
        <w:t>, while DCP and LP-WUS can enable UE to monitor PDCCH</w:t>
      </w:r>
      <w:r w:rsidR="00920E2C">
        <w:t xml:space="preserve"> in a more flexible way. </w:t>
      </w:r>
      <w:r w:rsidR="00355B92">
        <w:t xml:space="preserve">Currently, both DCP and LP-WUS can only be configured on top of C-DRX. </w:t>
      </w:r>
      <w:r w:rsidR="00920E2C">
        <w:t xml:space="preserve">DCP and LP-WUS option 1-1 are used to indicate UE whether to monitor PDCCH in the next DRX onduration. For LP-WUS option 1-2, LP-WUS is monitored by UE with a </w:t>
      </w:r>
      <w:r w:rsidR="00920E2C" w:rsidRPr="00920E2C">
        <w:t xml:space="preserve">periodicity </w:t>
      </w:r>
      <w:r w:rsidR="00920E2C">
        <w:t>independent of DRX cycle</w:t>
      </w:r>
      <w:r w:rsidR="00355B92">
        <w:t xml:space="preserve">. In this option, scheduling delay would depend on the LP-WUS monitoring </w:t>
      </w:r>
      <w:r w:rsidR="00355B92" w:rsidRPr="00920E2C">
        <w:t>periodicity</w:t>
      </w:r>
      <w:r w:rsidR="00355B92">
        <w:t xml:space="preserve"> rather than C-DRX cycle. </w:t>
      </w:r>
      <w:r w:rsidR="00875634">
        <w:t>In this sense</w:t>
      </w:r>
      <w:r w:rsidR="00355B92">
        <w:t xml:space="preserve">, </w:t>
      </w:r>
      <w:r w:rsidR="00943766">
        <w:t>C-</w:t>
      </w:r>
      <w:r w:rsidR="00355B92">
        <w:t xml:space="preserve">DRX seems </w:t>
      </w:r>
      <w:r w:rsidR="005D0BE1">
        <w:rPr>
          <w:rFonts w:hint="eastAsia"/>
        </w:rPr>
        <w:t>duplicated</w:t>
      </w:r>
      <w:r w:rsidR="005D0BE1">
        <w:t xml:space="preserve"> </w:t>
      </w:r>
      <w:r w:rsidR="00875634">
        <w:t>when</w:t>
      </w:r>
      <w:r w:rsidR="00355B92">
        <w:t xml:space="preserve"> LP-WUS option 1-2</w:t>
      </w:r>
      <w:r w:rsidR="00875634">
        <w:t xml:space="preserve"> is used</w:t>
      </w:r>
      <w:r w:rsidR="00355B92">
        <w:t>. In 6G, if the wake up signalling</w:t>
      </w:r>
      <w:r w:rsidR="00943766" w:rsidRPr="00943766">
        <w:t xml:space="preserve"> </w:t>
      </w:r>
      <w:r w:rsidR="00943766">
        <w:t>can be</w:t>
      </w:r>
      <w:r w:rsidR="00943766" w:rsidRPr="00943766">
        <w:t xml:space="preserve"> designed such that monitoring for it is sufficiently powe</w:t>
      </w:r>
      <w:r w:rsidR="00943766">
        <w:t xml:space="preserve">r </w:t>
      </w:r>
      <w:r w:rsidR="00943766" w:rsidRPr="00943766">
        <w:t>efficient</w:t>
      </w:r>
      <w:r w:rsidR="00943766">
        <w:t xml:space="preserve">, </w:t>
      </w:r>
      <w:r>
        <w:t xml:space="preserve">we can </w:t>
      </w:r>
      <w:r>
        <w:rPr>
          <w:rFonts w:hint="eastAsia"/>
        </w:rPr>
        <w:t>study</w:t>
      </w:r>
      <w:r>
        <w:t xml:space="preserve"> further enhancement on </w:t>
      </w:r>
      <w:r w:rsidR="00943766">
        <w:t>wake-up</w:t>
      </w:r>
      <w:r>
        <w:t xml:space="preserve"> procedure for RRC CONNECTED UEs, e.g., </w:t>
      </w:r>
      <w:r w:rsidR="00943766">
        <w:t>wake-up</w:t>
      </w:r>
      <w:r>
        <w:t xml:space="preserve"> operation without DRX.</w:t>
      </w:r>
    </w:p>
    <w:p w14:paraId="3C1081BF" w14:textId="2D743F22" w:rsidR="007D2E00" w:rsidRPr="00943766" w:rsidRDefault="00943766" w:rsidP="00943766">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943766">
        <w:t xml:space="preserve">For RRC connected </w:t>
      </w:r>
      <w:r w:rsidR="00D92AAD">
        <w:t>state UEs</w:t>
      </w:r>
      <w:r w:rsidRPr="00943766">
        <w:t>, DRX and wake-up schem</w:t>
      </w:r>
      <w:r>
        <w:t>e</w:t>
      </w:r>
      <w:r w:rsidRPr="00943766">
        <w:t xml:space="preserve"> are somehow overlapped, both of which are used to control UE’s PDCCH monitoring</w:t>
      </w:r>
      <w:r w:rsidR="00991270" w:rsidRPr="00943766">
        <w:t>.</w:t>
      </w:r>
    </w:p>
    <w:p w14:paraId="59E53357" w14:textId="5FA6C632" w:rsidR="005E1C30" w:rsidRPr="002E3703" w:rsidRDefault="00D34E1B" w:rsidP="002E3703">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r w:rsidRPr="002E3703">
        <w:rPr>
          <w:rFonts w:eastAsia="Batang" w:cs="Arial"/>
          <w:bCs/>
          <w:sz w:val="20"/>
          <w:szCs w:val="24"/>
          <w:lang w:eastAsia="en-US" w:bidi="ar-SA"/>
        </w:rPr>
        <w:t xml:space="preserve">For RRC CONNECTED </w:t>
      </w:r>
      <w:r w:rsidR="00C2060D">
        <w:rPr>
          <w:rFonts w:eastAsiaTheme="minorEastAsia" w:cs="Arial" w:hint="eastAsia"/>
          <w:bCs/>
          <w:sz w:val="20"/>
          <w:szCs w:val="24"/>
          <w:lang w:bidi="ar-SA"/>
        </w:rPr>
        <w:t>state</w:t>
      </w:r>
      <w:r w:rsidR="00C2060D" w:rsidRPr="002E3703">
        <w:rPr>
          <w:rFonts w:eastAsia="Batang" w:cs="Arial"/>
          <w:bCs/>
          <w:sz w:val="20"/>
          <w:szCs w:val="24"/>
          <w:lang w:eastAsia="en-US" w:bidi="ar-SA"/>
        </w:rPr>
        <w:t xml:space="preserve"> </w:t>
      </w:r>
      <w:r w:rsidRPr="002E3703">
        <w:rPr>
          <w:rFonts w:eastAsia="Batang" w:cs="Arial"/>
          <w:bCs/>
          <w:sz w:val="20"/>
          <w:szCs w:val="24"/>
          <w:lang w:eastAsia="en-US" w:bidi="ar-SA"/>
        </w:rPr>
        <w:t>UEs, RAN2 studies more simplified UE power saving features, e.g., support wake-up signal operation without DRX.</w:t>
      </w:r>
    </w:p>
    <w:p w14:paraId="747E26CD" w14:textId="0EB1FC6A" w:rsidR="00437050" w:rsidRPr="00C92CD0" w:rsidRDefault="00052D45">
      <w:pPr>
        <w:pStyle w:val="1"/>
        <w:numPr>
          <w:ilvl w:val="1"/>
          <w:numId w:val="1"/>
        </w:numPr>
        <w:spacing w:line="276" w:lineRule="auto"/>
        <w:jc w:val="both"/>
        <w:rPr>
          <w:sz w:val="32"/>
          <w:szCs w:val="32"/>
        </w:rPr>
      </w:pPr>
      <w:r>
        <w:rPr>
          <w:sz w:val="32"/>
          <w:szCs w:val="32"/>
        </w:rPr>
        <w:lastRenderedPageBreak/>
        <w:t>Network energy saving</w:t>
      </w:r>
    </w:p>
    <w:p w14:paraId="421C3AB4" w14:textId="6AEA4ADD" w:rsidR="00B4004E" w:rsidRDefault="00793262" w:rsidP="00793262">
      <w:r>
        <w:t>In 5G, to facilitate reducing gNB transmission/reception activity time, cell DTX/DRX was introduced in R</w:t>
      </w:r>
      <w:r>
        <w:rPr>
          <w:rFonts w:hint="eastAsia"/>
        </w:rPr>
        <w:t>el</w:t>
      </w:r>
      <w:r>
        <w:t xml:space="preserve">-18. A UE can be configured with a periodic cell DTX/DRX pattern. </w:t>
      </w:r>
      <w:r w:rsidRPr="00740A9C">
        <w:t xml:space="preserve">During </w:t>
      </w:r>
      <w:r>
        <w:t>non-</w:t>
      </w:r>
      <w:r w:rsidRPr="00740A9C">
        <w:t>active periods of cell DTX</w:t>
      </w:r>
      <w:r>
        <w:t>/DRX</w:t>
      </w:r>
      <w:r w:rsidRPr="00740A9C">
        <w:t xml:space="preserve">, </w:t>
      </w:r>
      <w:r>
        <w:t>certain channels/signals (</w:t>
      </w:r>
      <w:r>
        <w:rPr>
          <w:rFonts w:hint="eastAsia"/>
        </w:rPr>
        <w:t>i</w:t>
      </w:r>
      <w:r>
        <w:t xml:space="preserve">.e., PDCCH </w:t>
      </w:r>
      <w:r w:rsidRPr="00C57EBD">
        <w:t>in selected cases</w:t>
      </w:r>
      <w:r>
        <w:t xml:space="preserve">, SPS and LP-WUS for DL, CG and SR for UL) are not received/transmitted on the cell by the UE. </w:t>
      </w:r>
      <w:r w:rsidR="00B4004E">
        <w:t>As an effective network energy saving feature, cell DTX/DRX should be supported in 6G, with following potential enhancements.</w:t>
      </w:r>
    </w:p>
    <w:p w14:paraId="3946FE04" w14:textId="6AFAF1FF" w:rsidR="00B4004E" w:rsidRPr="00B4004E" w:rsidRDefault="00B4004E" w:rsidP="00B4004E">
      <w:pPr>
        <w:pStyle w:val="afc"/>
        <w:numPr>
          <w:ilvl w:val="0"/>
          <w:numId w:val="28"/>
        </w:numPr>
        <w:ind w:firstLineChars="0"/>
      </w:pPr>
      <w:r>
        <w:t xml:space="preserve">Applying cell DTX/DRX to both RRC connected </w:t>
      </w:r>
      <w:r w:rsidR="00D92AAD">
        <w:t xml:space="preserve">state </w:t>
      </w:r>
      <w:r>
        <w:t xml:space="preserve">and RRC idle </w:t>
      </w:r>
      <w:r w:rsidR="00D92AAD">
        <w:t>state</w:t>
      </w:r>
    </w:p>
    <w:p w14:paraId="1E6C6099" w14:textId="4AB36F90" w:rsidR="00B4004E" w:rsidRDefault="00B4004E" w:rsidP="00793262">
      <w:r>
        <w:t>In 5G, d</w:t>
      </w:r>
      <w:r w:rsidR="00793262">
        <w:t xml:space="preserve">ue to </w:t>
      </w:r>
      <w:r w:rsidR="00875634">
        <w:t>the</w:t>
      </w:r>
      <w:r w:rsidR="00793262">
        <w:t xml:space="preserve"> </w:t>
      </w:r>
      <w:r w:rsidR="00793262" w:rsidRPr="00CC3737">
        <w:t>backward compatibility</w:t>
      </w:r>
      <w:r w:rsidR="00875634">
        <w:t xml:space="preserve"> concern</w:t>
      </w:r>
      <w:r w:rsidR="00793262">
        <w:t xml:space="preserve">, cell DTX/DRX is only appliable to RRC connected </w:t>
      </w:r>
      <w:r w:rsidR="00D92AAD">
        <w:t xml:space="preserve">state </w:t>
      </w:r>
      <w:r w:rsidR="00793262">
        <w:t xml:space="preserve">UEs, while </w:t>
      </w:r>
      <w:r w:rsidR="00285808">
        <w:t xml:space="preserve">RRC idle </w:t>
      </w:r>
      <w:r w:rsidR="00D92AAD">
        <w:t xml:space="preserve">state </w:t>
      </w:r>
      <w:r w:rsidR="00285808">
        <w:t xml:space="preserve">procedure, such as random access, paging, system information broadcasting are not </w:t>
      </w:r>
      <w:r w:rsidR="00FE5DC7">
        <w:rPr>
          <w:rFonts w:hint="eastAsia"/>
        </w:rPr>
        <w:t>touched</w:t>
      </w:r>
      <w:r w:rsidR="00285808">
        <w:t xml:space="preserve">. In 6G, without </w:t>
      </w:r>
      <w:r w:rsidR="00285808" w:rsidRPr="00CC3737">
        <w:t>backward compatibility constraints</w:t>
      </w:r>
      <w:r w:rsidR="00285808">
        <w:t xml:space="preserve">, cell DTX/DRX can be applied to both RRC connected </w:t>
      </w:r>
      <w:r w:rsidR="005D38B1">
        <w:t xml:space="preserve">and </w:t>
      </w:r>
      <w:r w:rsidR="00285808">
        <w:t xml:space="preserve">RRC idle </w:t>
      </w:r>
      <w:r w:rsidR="008535CC">
        <w:rPr>
          <w:rFonts w:hint="eastAsia"/>
        </w:rPr>
        <w:t>states</w:t>
      </w:r>
      <w:r w:rsidR="00285808">
        <w:t xml:space="preserve">. </w:t>
      </w:r>
      <w:r>
        <w:t xml:space="preserve">When applying it to RRC idle </w:t>
      </w:r>
      <w:r w:rsidR="00B80249">
        <w:rPr>
          <w:rFonts w:hint="eastAsia"/>
        </w:rPr>
        <w:t>state</w:t>
      </w:r>
      <w:r>
        <w:t xml:space="preserve">, it would </w:t>
      </w:r>
      <w:r w:rsidR="007166F1">
        <w:t>affect</w:t>
      </w:r>
      <w:r>
        <w:t xml:space="preserve"> SSB, paging, and RACH. </w:t>
      </w:r>
      <w:r w:rsidRPr="00B4004E">
        <w:t xml:space="preserve">Based on the ongoing RAN1 discussions regarding clustered SSB, paging, and RACH, if the final design of these channels enables their periods to align with the DTX/DRX cycle, then from our perspective, the application of cell DTX/DRX for RRC idle </w:t>
      </w:r>
      <w:r w:rsidR="00553474">
        <w:rPr>
          <w:rFonts w:hint="eastAsia"/>
        </w:rPr>
        <w:t>state</w:t>
      </w:r>
      <w:r w:rsidR="00553474" w:rsidRPr="00B4004E">
        <w:t xml:space="preserve"> </w:t>
      </w:r>
      <w:r w:rsidRPr="00B4004E">
        <w:t xml:space="preserve">could be </w:t>
      </w:r>
      <w:r>
        <w:t>fully up to network configuration</w:t>
      </w:r>
      <w:r w:rsidRPr="00B4004E">
        <w:t xml:space="preserve">. Since RAN1 is </w:t>
      </w:r>
      <w:r w:rsidR="00CE19BA">
        <w:t xml:space="preserve">actively </w:t>
      </w:r>
      <w:r w:rsidR="00CE19BA" w:rsidRPr="00CE19BA">
        <w:t>promot</w:t>
      </w:r>
      <w:r w:rsidR="00CE19BA">
        <w:t>ing</w:t>
      </w:r>
      <w:r w:rsidR="00CE19BA" w:rsidRPr="00B4004E">
        <w:t xml:space="preserve"> </w:t>
      </w:r>
      <w:r w:rsidRPr="00B4004E">
        <w:t xml:space="preserve">this topic, we </w:t>
      </w:r>
      <w:r>
        <w:t>can</w:t>
      </w:r>
      <w:r w:rsidRPr="00B4004E">
        <w:t xml:space="preserve"> </w:t>
      </w:r>
      <w:r w:rsidR="007166F1">
        <w:t>wait</w:t>
      </w:r>
      <w:r w:rsidRPr="00B4004E">
        <w:t xml:space="preserve"> for further progress from RAN1.</w:t>
      </w:r>
    </w:p>
    <w:p w14:paraId="49AF6DA9" w14:textId="656DD221" w:rsidR="00B4004E" w:rsidRPr="00CE19BA" w:rsidRDefault="00CE19BA" w:rsidP="00793262">
      <w:pPr>
        <w:pStyle w:val="afc"/>
        <w:numPr>
          <w:ilvl w:val="0"/>
          <w:numId w:val="28"/>
        </w:numPr>
        <w:ind w:firstLineChars="0"/>
      </w:pPr>
      <w:r>
        <w:t>Support more flexible cell DTX/DRX active time</w:t>
      </w:r>
    </w:p>
    <w:p w14:paraId="3B0EA993" w14:textId="12364A6F" w:rsidR="00793262" w:rsidRPr="00080267" w:rsidRDefault="00CE19BA" w:rsidP="00793262">
      <w:r>
        <w:t xml:space="preserve">In NR, once cell DTX/DTX is configured and activated, both UE and network need to wake up every DRX cycle, even if there is no transmission </w:t>
      </w:r>
      <w:r w:rsidR="0071087F">
        <w:t>in</w:t>
      </w:r>
      <w:r>
        <w:t xml:space="preserve"> the cell DTX/DRX </w:t>
      </w:r>
      <w:r w:rsidR="0071087F">
        <w:t xml:space="preserve">active </w:t>
      </w:r>
      <w:r>
        <w:t>duration.</w:t>
      </w:r>
      <w:r w:rsidR="005427D1">
        <w:t xml:space="preserve"> </w:t>
      </w:r>
      <w:r w:rsidR="0071087F">
        <w:t>On the other hand,</w:t>
      </w:r>
      <w:r w:rsidR="005427D1">
        <w:t xml:space="preserve"> the static cell DTX/DRX on-off pattern </w:t>
      </w:r>
      <w:r w:rsidR="00793262">
        <w:t>presents a</w:t>
      </w:r>
      <w:r w:rsidR="00793262" w:rsidRPr="00D83763">
        <w:t xml:space="preserve"> challenge</w:t>
      </w:r>
      <w:r w:rsidR="00793262">
        <w:t xml:space="preserve"> for delay-sensitive service</w:t>
      </w:r>
      <w:r w:rsidR="00793262" w:rsidRPr="00D83763">
        <w:t>. For example,</w:t>
      </w:r>
      <w:r w:rsidR="00793262">
        <w:t xml:space="preserve"> if UE triggers a SR due to UL data arrival of a logical channel with low latency requirement, or if gNB receives DL data of a delay-sensitive traffic</w:t>
      </w:r>
      <w:r w:rsidR="005D38B1" w:rsidRPr="005D38B1">
        <w:t xml:space="preserve"> </w:t>
      </w:r>
      <w:r w:rsidR="005D38B1">
        <w:t xml:space="preserve">in </w:t>
      </w:r>
      <w:r w:rsidR="005D38B1" w:rsidRPr="00D83763">
        <w:t xml:space="preserve">the Cell </w:t>
      </w:r>
      <w:r w:rsidR="005D38B1">
        <w:t>DRX/</w:t>
      </w:r>
      <w:r w:rsidR="005D38B1" w:rsidRPr="00D83763">
        <w:t xml:space="preserve">DTX non-active </w:t>
      </w:r>
      <w:r w:rsidR="005D38B1">
        <w:t>time</w:t>
      </w:r>
      <w:r w:rsidR="00793262">
        <w:t>, since</w:t>
      </w:r>
      <w:r w:rsidR="00793262" w:rsidRPr="00D83763">
        <w:t xml:space="preserve"> either </w:t>
      </w:r>
      <w:r w:rsidR="00793262">
        <w:t>SR or PDCCH for new transmission are prohibited</w:t>
      </w:r>
      <w:r w:rsidR="00793262" w:rsidRPr="00D83763">
        <w:t xml:space="preserve"> during the Cell </w:t>
      </w:r>
      <w:r w:rsidR="00793262">
        <w:t>DRX/</w:t>
      </w:r>
      <w:r w:rsidR="00793262" w:rsidRPr="00D83763">
        <w:t>DTX non-active period</w:t>
      </w:r>
      <w:r w:rsidR="00793262">
        <w:t xml:space="preserve"> and shall be postponed at least to the next </w:t>
      </w:r>
      <w:r w:rsidR="00793262" w:rsidRPr="00D83763">
        <w:t xml:space="preserve">Cell </w:t>
      </w:r>
      <w:r w:rsidR="00793262">
        <w:t>DRX/</w:t>
      </w:r>
      <w:r w:rsidR="00793262" w:rsidRPr="00D83763">
        <w:t xml:space="preserve">DTX active period, </w:t>
      </w:r>
      <w:r w:rsidR="00793262">
        <w:t>the data transmission may suffer</w:t>
      </w:r>
      <w:r w:rsidR="00793262" w:rsidRPr="00D83763">
        <w:t xml:space="preserve"> significant latency.</w:t>
      </w:r>
      <w:r w:rsidR="00793262" w:rsidRPr="00D83763">
        <w:rPr>
          <w:rFonts w:hint="eastAsia"/>
        </w:rPr>
        <w:t xml:space="preserve"> </w:t>
      </w:r>
      <w:r w:rsidR="00793262">
        <w:t xml:space="preserve">In 6G, we </w:t>
      </w:r>
      <w:r w:rsidR="00793262" w:rsidRPr="00D83763">
        <w:rPr>
          <w:rFonts w:hint="eastAsia"/>
        </w:rPr>
        <w:t xml:space="preserve">should </w:t>
      </w:r>
      <w:r w:rsidR="00793262">
        <w:t xml:space="preserve">study to </w:t>
      </w:r>
      <w:r w:rsidR="00793262" w:rsidRPr="009A406D">
        <w:t>optimize</w:t>
      </w:r>
      <w:r w:rsidR="00793262" w:rsidRPr="00D83763">
        <w:rPr>
          <w:rFonts w:hint="eastAsia"/>
        </w:rPr>
        <w:t xml:space="preserve"> Cell DTX/DRX mechanism </w:t>
      </w:r>
      <w:r w:rsidR="00793262" w:rsidRPr="009A406D">
        <w:t>for energy efficiency while guaranteeing transmission latency</w:t>
      </w:r>
      <w:r w:rsidR="005427D1">
        <w:t>, e.g. support UE or network triggered cell DTX/DRX adaptation via wake-up signalling.</w:t>
      </w:r>
    </w:p>
    <w:p w14:paraId="4F77E12F" w14:textId="60CBD767" w:rsidR="005427D1" w:rsidRPr="005427D1" w:rsidRDefault="005427D1" w:rsidP="005427D1">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5427D1">
        <w:t xml:space="preserve">In 5G, </w:t>
      </w:r>
      <w:r>
        <w:t xml:space="preserve">due to </w:t>
      </w:r>
      <w:r w:rsidRPr="00CC3737">
        <w:t>backward compatibility constraints</w:t>
      </w:r>
      <w:r>
        <w:t>,</w:t>
      </w:r>
      <w:r w:rsidRPr="005427D1">
        <w:t xml:space="preserve"> </w:t>
      </w:r>
      <w:r>
        <w:t xml:space="preserve">cell DTX/DRX is only appliable to RRC connected </w:t>
      </w:r>
      <w:r w:rsidR="00E93AF7">
        <w:t xml:space="preserve">state </w:t>
      </w:r>
      <w:r>
        <w:t>UEs</w:t>
      </w:r>
      <w:r w:rsidRPr="005427D1">
        <w:t>.</w:t>
      </w:r>
    </w:p>
    <w:p w14:paraId="0026228A" w14:textId="4B874A9A" w:rsidR="00437050" w:rsidRPr="005427D1" w:rsidRDefault="00793262" w:rsidP="005427D1">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5427D1">
        <w:t xml:space="preserve">In 5G, Cell DTX/DRX enables network energy saving by suspending certain transmission/reception for </w:t>
      </w:r>
      <w:r w:rsidR="00E93AF7">
        <w:t>RRC connected state</w:t>
      </w:r>
      <w:r w:rsidR="00E93AF7" w:rsidRPr="005427D1">
        <w:t xml:space="preserve"> </w:t>
      </w:r>
      <w:r w:rsidRPr="005427D1">
        <w:t>UEs during the Cell DTX/DRX non-active periods, which presents challenges for latency-sensitive services.</w:t>
      </w:r>
    </w:p>
    <w:p w14:paraId="7AC6B307" w14:textId="5C7DBFE8" w:rsidR="00F922A2" w:rsidRDefault="00D34E1B" w:rsidP="00531CF0">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bookmarkStart w:id="5" w:name="_Toc210054021"/>
      <w:bookmarkStart w:id="6" w:name="_Toc210054022"/>
      <w:bookmarkStart w:id="7" w:name="_Toc210054023"/>
      <w:bookmarkStart w:id="8" w:name="_Toc210340023"/>
      <w:bookmarkEnd w:id="5"/>
      <w:bookmarkEnd w:id="6"/>
      <w:bookmarkEnd w:id="7"/>
      <w:r w:rsidRPr="00531CF0">
        <w:rPr>
          <w:rFonts w:eastAsia="Batang" w:cs="Arial"/>
          <w:bCs/>
          <w:sz w:val="20"/>
          <w:szCs w:val="24"/>
          <w:lang w:eastAsia="en-US" w:bidi="ar-SA"/>
        </w:rPr>
        <w:t xml:space="preserve">In 6G, </w:t>
      </w:r>
      <w:r w:rsidR="00476566" w:rsidRPr="00531CF0">
        <w:rPr>
          <w:rFonts w:eastAsia="Batang" w:cs="Arial"/>
          <w:bCs/>
          <w:sz w:val="20"/>
          <w:szCs w:val="24"/>
          <w:lang w:eastAsia="en-US" w:bidi="ar-SA"/>
        </w:rPr>
        <w:t>further enhance cell DTX/DRX to 1)</w:t>
      </w:r>
      <w:r w:rsidR="008D6EF5" w:rsidRPr="00531CF0">
        <w:rPr>
          <w:rFonts w:eastAsia="Batang" w:cs="Arial"/>
          <w:bCs/>
          <w:sz w:val="20"/>
          <w:szCs w:val="24"/>
          <w:lang w:eastAsia="en-US" w:bidi="ar-SA"/>
        </w:rPr>
        <w:t xml:space="preserve"> </w:t>
      </w:r>
      <w:r w:rsidR="0071087F">
        <w:rPr>
          <w:rFonts w:eastAsia="Batang" w:cs="Arial"/>
          <w:bCs/>
          <w:sz w:val="20"/>
          <w:szCs w:val="24"/>
          <w:lang w:eastAsia="en-US" w:bidi="ar-SA"/>
        </w:rPr>
        <w:t>applying</w:t>
      </w:r>
      <w:r w:rsidR="00476566" w:rsidRPr="00531CF0">
        <w:rPr>
          <w:rFonts w:eastAsia="Batang" w:cs="Arial"/>
          <w:bCs/>
          <w:sz w:val="20"/>
          <w:szCs w:val="24"/>
          <w:lang w:eastAsia="en-US" w:bidi="ar-SA"/>
        </w:rPr>
        <w:t xml:space="preserve"> cell DTX/DRX to </w:t>
      </w:r>
      <w:r w:rsidR="0071087F">
        <w:rPr>
          <w:rFonts w:eastAsia="Batang" w:cs="Arial"/>
          <w:bCs/>
          <w:sz w:val="20"/>
          <w:szCs w:val="24"/>
          <w:lang w:eastAsia="en-US" w:bidi="ar-SA"/>
        </w:rPr>
        <w:t xml:space="preserve">both RRC connected </w:t>
      </w:r>
      <w:r w:rsidR="00D92AAD">
        <w:t xml:space="preserve">state </w:t>
      </w:r>
      <w:r w:rsidR="0071087F">
        <w:rPr>
          <w:rFonts w:eastAsia="Batang" w:cs="Arial"/>
          <w:bCs/>
          <w:sz w:val="20"/>
          <w:szCs w:val="24"/>
          <w:lang w:eastAsia="en-US" w:bidi="ar-SA"/>
        </w:rPr>
        <w:t xml:space="preserve">and </w:t>
      </w:r>
      <w:r w:rsidR="00476566" w:rsidRPr="00531CF0">
        <w:rPr>
          <w:rFonts w:eastAsia="Batang" w:cs="Arial"/>
          <w:bCs/>
          <w:sz w:val="20"/>
          <w:szCs w:val="24"/>
          <w:lang w:eastAsia="en-US" w:bidi="ar-SA"/>
        </w:rPr>
        <w:t xml:space="preserve">RRC </w:t>
      </w:r>
      <w:r w:rsidR="0071087F">
        <w:rPr>
          <w:rFonts w:eastAsia="Batang" w:cs="Arial"/>
          <w:bCs/>
          <w:sz w:val="20"/>
          <w:szCs w:val="24"/>
          <w:lang w:eastAsia="en-US" w:bidi="ar-SA"/>
        </w:rPr>
        <w:t>idle</w:t>
      </w:r>
      <w:r w:rsidR="00476566" w:rsidRPr="00531CF0">
        <w:rPr>
          <w:rFonts w:eastAsia="Batang" w:cs="Arial"/>
          <w:bCs/>
          <w:sz w:val="20"/>
          <w:szCs w:val="24"/>
          <w:lang w:eastAsia="en-US" w:bidi="ar-SA"/>
        </w:rPr>
        <w:t xml:space="preserve"> </w:t>
      </w:r>
      <w:r w:rsidR="00D92AAD">
        <w:t xml:space="preserve">state </w:t>
      </w:r>
      <w:r w:rsidR="00476566" w:rsidRPr="00531CF0">
        <w:rPr>
          <w:rFonts w:eastAsia="Batang" w:cs="Arial"/>
          <w:bCs/>
          <w:sz w:val="20"/>
          <w:szCs w:val="24"/>
          <w:lang w:eastAsia="en-US" w:bidi="ar-SA"/>
        </w:rPr>
        <w:t xml:space="preserve">UEs, 2) </w:t>
      </w:r>
      <w:r w:rsidR="00E93AF7" w:rsidRPr="00E93AF7">
        <w:rPr>
          <w:rFonts w:eastAsia="Batang" w:cs="Arial"/>
          <w:bCs/>
          <w:sz w:val="20"/>
          <w:szCs w:val="24"/>
          <w:lang w:eastAsia="en-US" w:bidi="ar-SA"/>
        </w:rPr>
        <w:t>support UE or network triggered cell DTX/DRX adaptation</w:t>
      </w:r>
      <w:bookmarkEnd w:id="8"/>
    </w:p>
    <w:p w14:paraId="61F055EC" w14:textId="0117D2D0" w:rsidR="00CC3737" w:rsidRPr="00CC3737" w:rsidRDefault="00CC3737" w:rsidP="00CC3737">
      <w:r w:rsidRPr="00CC3737">
        <w:t>In NR, the on-demand mechanism was introduced to reduce always-on system transmissions in the time domain, aiming to improve power efficiency for both the UE and the network. On-demand SIB transmission is supported for all SIB messages, including SIB1 and OSI. However, due to backward compatibility constraints, OD-SIB1 is currently only supported in NES cells with assistance from another cell. In 6G, where backward compatibility is no longer a limiting factor, the feasibility of OD-SIB1 for standalone cells can be explored to further enhance power-saving benefits.</w:t>
      </w:r>
    </w:p>
    <w:p w14:paraId="09FF2765" w14:textId="6501D8B4" w:rsidR="00CC3737" w:rsidRPr="00531CF0" w:rsidRDefault="00CC3737" w:rsidP="00CC3737">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eastAsia="Batang" w:cs="Arial"/>
          <w:bCs/>
          <w:sz w:val="20"/>
          <w:szCs w:val="24"/>
          <w:lang w:eastAsia="en-US" w:bidi="ar-SA"/>
        </w:rPr>
      </w:pPr>
      <w:r w:rsidRPr="00CC3737">
        <w:rPr>
          <w:rFonts w:eastAsia="Batang" w:cs="Arial"/>
          <w:bCs/>
          <w:sz w:val="20"/>
          <w:szCs w:val="24"/>
          <w:lang w:eastAsia="en-US" w:bidi="ar-SA"/>
        </w:rPr>
        <w:t xml:space="preserve">On-demand system information is supported in NR for both SIB1 and other system information, reducing the need for </w:t>
      </w:r>
      <w:r w:rsidR="0071087F">
        <w:rPr>
          <w:rFonts w:eastAsia="Batang" w:cs="Arial"/>
          <w:bCs/>
          <w:sz w:val="20"/>
          <w:szCs w:val="24"/>
          <w:lang w:eastAsia="en-US" w:bidi="ar-SA"/>
        </w:rPr>
        <w:t>always-on</w:t>
      </w:r>
      <w:r w:rsidRPr="00CC3737">
        <w:rPr>
          <w:rFonts w:eastAsia="Batang" w:cs="Arial"/>
          <w:bCs/>
          <w:sz w:val="20"/>
          <w:szCs w:val="24"/>
          <w:lang w:eastAsia="en-US" w:bidi="ar-SA"/>
        </w:rPr>
        <w:t xml:space="preserve"> transmission and reception in the time domain. This mechanism helps achieve power savings for both the network (NW) and user equipment (UE).</w:t>
      </w:r>
    </w:p>
    <w:p w14:paraId="60452023" w14:textId="1E19E897" w:rsidR="00F922A2" w:rsidRPr="00531CF0" w:rsidRDefault="00F922A2" w:rsidP="00531CF0">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bookmarkStart w:id="9" w:name="_Toc212211777"/>
      <w:bookmarkStart w:id="10" w:name="_Toc210340024"/>
      <w:r w:rsidRPr="00531CF0">
        <w:rPr>
          <w:rFonts w:eastAsia="Batang" w:cs="Arial"/>
          <w:bCs/>
          <w:sz w:val="20"/>
          <w:szCs w:val="24"/>
          <w:lang w:eastAsia="en-US" w:bidi="ar-SA"/>
        </w:rPr>
        <w:t xml:space="preserve">For 6G system information energy efficiency, RAN2 </w:t>
      </w:r>
      <w:r w:rsidR="0071087F">
        <w:rPr>
          <w:rFonts w:eastAsia="Batang" w:cs="Arial"/>
          <w:bCs/>
          <w:sz w:val="20"/>
          <w:szCs w:val="24"/>
          <w:lang w:eastAsia="en-US" w:bidi="ar-SA"/>
        </w:rPr>
        <w:t>studies</w:t>
      </w:r>
      <w:r w:rsidRPr="00531CF0">
        <w:rPr>
          <w:rFonts w:eastAsia="Batang" w:cs="Arial"/>
          <w:bCs/>
          <w:sz w:val="20"/>
          <w:szCs w:val="24"/>
          <w:lang w:eastAsia="en-US" w:bidi="ar-SA"/>
        </w:rPr>
        <w:t xml:space="preserve"> scheme to support on-demand SIB1 for both single-layer and multiple-layer frequency scenario</w:t>
      </w:r>
      <w:r w:rsidR="0071087F">
        <w:rPr>
          <w:rFonts w:eastAsia="Batang" w:cs="Arial"/>
          <w:bCs/>
          <w:sz w:val="20"/>
          <w:szCs w:val="24"/>
          <w:lang w:eastAsia="en-US" w:bidi="ar-SA"/>
        </w:rPr>
        <w:t>, taking 5G</w:t>
      </w:r>
      <w:r w:rsidRPr="00531CF0">
        <w:rPr>
          <w:rFonts w:eastAsia="Batang" w:cs="Arial"/>
          <w:bCs/>
          <w:sz w:val="20"/>
          <w:szCs w:val="24"/>
          <w:lang w:eastAsia="en-US" w:bidi="ar-SA"/>
        </w:rPr>
        <w:t xml:space="preserve"> on-demand </w:t>
      </w:r>
      <w:r w:rsidR="0039133C">
        <w:rPr>
          <w:rFonts w:eastAsia="Batang" w:cs="Arial"/>
          <w:bCs/>
          <w:sz w:val="20"/>
          <w:szCs w:val="24"/>
          <w:lang w:eastAsia="en-US" w:bidi="ar-SA"/>
        </w:rPr>
        <w:t>OSI</w:t>
      </w:r>
      <w:r w:rsidR="0071087F">
        <w:rPr>
          <w:rFonts w:eastAsia="Batang" w:cs="Arial"/>
          <w:bCs/>
          <w:sz w:val="20"/>
          <w:szCs w:val="24"/>
          <w:lang w:eastAsia="en-US" w:bidi="ar-SA"/>
        </w:rPr>
        <w:t xml:space="preserve"> </w:t>
      </w:r>
      <w:r w:rsidRPr="00531CF0">
        <w:rPr>
          <w:rFonts w:eastAsia="Batang" w:cs="Arial"/>
          <w:bCs/>
          <w:sz w:val="20"/>
          <w:szCs w:val="24"/>
          <w:lang w:eastAsia="en-US" w:bidi="ar-SA"/>
        </w:rPr>
        <w:t>mechanism as baseline.</w:t>
      </w:r>
      <w:bookmarkEnd w:id="9"/>
    </w:p>
    <w:bookmarkEnd w:id="10"/>
    <w:p w14:paraId="08FF13AF" w14:textId="69BBB0A4" w:rsidR="00800F54" w:rsidRDefault="00661892" w:rsidP="00800F54">
      <w:pPr>
        <w:pStyle w:val="1"/>
        <w:numPr>
          <w:ilvl w:val="1"/>
          <w:numId w:val="1"/>
        </w:numPr>
        <w:spacing w:line="276" w:lineRule="auto"/>
        <w:jc w:val="both"/>
        <w:rPr>
          <w:sz w:val="32"/>
          <w:szCs w:val="32"/>
        </w:rPr>
      </w:pPr>
      <w:r>
        <w:rPr>
          <w:rFonts w:hint="eastAsia"/>
          <w:sz w:val="32"/>
          <w:szCs w:val="32"/>
        </w:rPr>
        <w:lastRenderedPageBreak/>
        <w:t xml:space="preserve">Cooperated UE power saving </w:t>
      </w:r>
    </w:p>
    <w:p w14:paraId="6DD0D9DE" w14:textId="26C68630" w:rsidR="00FC22AE" w:rsidRPr="00CC0991" w:rsidRDefault="00FC22AE" w:rsidP="00FC22AE">
      <w:pPr>
        <w:rPr>
          <w:lang w:val="en-US"/>
        </w:rPr>
      </w:pPr>
      <w:r w:rsidRPr="00FC22AE">
        <w:t xml:space="preserve">Currently, UEs within cell coverage </w:t>
      </w:r>
      <w:r w:rsidR="006F1EA2" w:rsidRPr="006F1EA2">
        <w:t xml:space="preserve">perform independent operations (e.g., individual channel measurements, control </w:t>
      </w:r>
      <w:r w:rsidR="005D4C26" w:rsidRPr="006F1EA2">
        <w:t>signalling</w:t>
      </w:r>
      <w:r w:rsidR="00CC0991">
        <w:t xml:space="preserve"> monitoring</w:t>
      </w:r>
      <w:r w:rsidR="006F1EA2" w:rsidRPr="006F1EA2">
        <w:t>)</w:t>
      </w:r>
      <w:r w:rsidRPr="00FC22AE">
        <w:t xml:space="preserve">. However, in certain scenarios such as a personal area network, multiple </w:t>
      </w:r>
      <w:r w:rsidR="006F1EA2">
        <w:t>UEs</w:t>
      </w:r>
      <w:r w:rsidRPr="00FC22AE">
        <w:t xml:space="preserve"> belonging to the same use</w:t>
      </w:r>
      <w:r w:rsidR="006F1EA2">
        <w:t>r</w:t>
      </w:r>
      <w:r w:rsidRPr="00FC22AE">
        <w:t>,</w:t>
      </w:r>
      <w:r w:rsidR="006F1EA2">
        <w:t xml:space="preserve"> e.g.,</w:t>
      </w:r>
      <w:r w:rsidRPr="00FC22AE">
        <w:t xml:space="preserve"> a smartphone and several smart IoT devices</w:t>
      </w:r>
      <w:r w:rsidR="006F1EA2">
        <w:t xml:space="preserve">, </w:t>
      </w:r>
      <w:r w:rsidRPr="00FC22AE">
        <w:t xml:space="preserve">are located in </w:t>
      </w:r>
      <w:r w:rsidR="006F1EA2">
        <w:rPr>
          <w:rFonts w:hint="eastAsia"/>
        </w:rPr>
        <w:t>close</w:t>
      </w:r>
      <w:r w:rsidR="006F1EA2">
        <w:t xml:space="preserve"> </w:t>
      </w:r>
      <w:r w:rsidRPr="00FC22AE">
        <w:t xml:space="preserve">proximity and </w:t>
      </w:r>
      <w:r w:rsidR="006F1EA2">
        <w:rPr>
          <w:rFonts w:hint="eastAsia"/>
        </w:rPr>
        <w:t>they</w:t>
      </w:r>
      <w:r w:rsidR="006F1EA2">
        <w:t xml:space="preserve"> </w:t>
      </w:r>
      <w:r w:rsidR="006F1EA2" w:rsidRPr="006F1EA2">
        <w:t>experience</w:t>
      </w:r>
      <w:r w:rsidR="00CB79BF">
        <w:rPr>
          <w:rFonts w:hint="eastAsia"/>
        </w:rPr>
        <w:t xml:space="preserve"> somehow</w:t>
      </w:r>
      <w:r w:rsidR="006F1EA2" w:rsidRPr="006F1EA2">
        <w:t xml:space="preserve"> similar channel conditions</w:t>
      </w:r>
      <w:r w:rsidRPr="00FC22AE">
        <w:t xml:space="preserve">. If these devices can operate </w:t>
      </w:r>
      <w:r w:rsidR="006F1EA2" w:rsidRPr="006F1EA2">
        <w:rPr>
          <w:rFonts w:hint="eastAsia"/>
        </w:rPr>
        <w:t>in a coordinated manner</w:t>
      </w:r>
      <w:r w:rsidR="006F1EA2">
        <w:t>,</w:t>
      </w:r>
      <w:r w:rsidRPr="00FC22AE">
        <w:t xml:space="preserve"> </w:t>
      </w:r>
      <w:r w:rsidR="00CC0991" w:rsidRPr="00CC0991">
        <w:rPr>
          <w:lang w:val="en-US"/>
        </w:rPr>
        <w:t>redundant radio activities for some UEs</w:t>
      </w:r>
      <w:r w:rsidR="00CC0991">
        <w:rPr>
          <w:lang w:val="en-US"/>
        </w:rPr>
        <w:t xml:space="preserve"> can be </w:t>
      </w:r>
      <w:r w:rsidR="00CC0991" w:rsidRPr="00CC0991">
        <w:rPr>
          <w:lang w:val="en-US"/>
        </w:rPr>
        <w:t>eliminate</w:t>
      </w:r>
      <w:r w:rsidR="007166F1">
        <w:rPr>
          <w:lang w:val="en-US"/>
        </w:rPr>
        <w:t>d</w:t>
      </w:r>
      <w:r w:rsidR="00CC0991" w:rsidRPr="00CC0991">
        <w:rPr>
          <w:lang w:val="en-US"/>
        </w:rPr>
        <w:t>, thereby conserving their battery power</w:t>
      </w:r>
      <w:r w:rsidRPr="00FC22AE">
        <w:t>.</w:t>
      </w:r>
      <w:r w:rsidR="006F1EA2">
        <w:rPr>
          <w:rFonts w:hint="eastAsia"/>
        </w:rPr>
        <w:t xml:space="preserve"> </w:t>
      </w:r>
      <w:r w:rsidR="006F1EA2">
        <w:t xml:space="preserve">For example, </w:t>
      </w:r>
      <w:r w:rsidR="00CC0991">
        <w:t xml:space="preserve">several UEs forms a cooperated UE group, </w:t>
      </w:r>
      <w:r w:rsidR="007166F1">
        <w:t xml:space="preserve">if </w:t>
      </w:r>
      <w:r w:rsidR="00E06D1A">
        <w:t>a</w:t>
      </w:r>
      <w:r w:rsidR="006F1EA2">
        <w:t xml:space="preserve"> UE helps other UEs </w:t>
      </w:r>
      <w:r w:rsidR="00E06D1A">
        <w:t xml:space="preserve">in the </w:t>
      </w:r>
      <w:r w:rsidR="00BB715E">
        <w:t xml:space="preserve">same UE </w:t>
      </w:r>
      <w:r w:rsidR="00E06D1A">
        <w:t>group</w:t>
      </w:r>
      <w:r w:rsidR="006F1EA2">
        <w:t xml:space="preserve"> to monitor paging and receive system information</w:t>
      </w:r>
      <w:r w:rsidR="00E06D1A">
        <w:t xml:space="preserve">, </w:t>
      </w:r>
      <w:r w:rsidR="007166F1">
        <w:t>it</w:t>
      </w:r>
      <w:r w:rsidR="00BB715E">
        <w:t xml:space="preserve"> enables other UEs to sleep longer for power saving. Another example is that one UE performs measurement, and the measurement results may be shared with or applied to other UEs in the same cooperated UE group. </w:t>
      </w:r>
      <w:r w:rsidR="00094E44">
        <w:t>S</w:t>
      </w:r>
      <w:r w:rsidRPr="00FC22AE">
        <w:t>ome of these functionalities</w:t>
      </w:r>
      <w:r w:rsidR="00CC0991">
        <w:t>, e.g., assisted paging monitoring</w:t>
      </w:r>
      <w:r w:rsidRPr="00FC22AE">
        <w:t xml:space="preserve"> have been</w:t>
      </w:r>
      <w:r w:rsidR="00094E44">
        <w:t xml:space="preserve"> </w:t>
      </w:r>
      <w:r w:rsidRPr="00FC22AE">
        <w:t xml:space="preserve">supported in 5G sidelink relay. However, sidelink relay primarily addresses coverage </w:t>
      </w:r>
      <w:r w:rsidR="00CC0991">
        <w:t>issue</w:t>
      </w:r>
      <w:r w:rsidRPr="00FC22AE">
        <w:t xml:space="preserve"> for </w:t>
      </w:r>
      <w:r w:rsidR="00CC0991">
        <w:t xml:space="preserve">remote UEs </w:t>
      </w:r>
      <w:r w:rsidRPr="00FC22AE">
        <w:t xml:space="preserve">out-of-coverage, which differs from the </w:t>
      </w:r>
      <w:r w:rsidR="00CC0991">
        <w:t>use case</w:t>
      </w:r>
      <w:r w:rsidRPr="00FC22AE">
        <w:t xml:space="preserve"> </w:t>
      </w:r>
      <w:r w:rsidR="00CC0991">
        <w:t>of cooperated UE power saving</w:t>
      </w:r>
      <w:r w:rsidRPr="00FC22AE">
        <w:t xml:space="preserve">. </w:t>
      </w:r>
      <w:r w:rsidR="006760A2">
        <w:rPr>
          <w:rFonts w:hint="eastAsia"/>
        </w:rPr>
        <w:t>S</w:t>
      </w:r>
      <w:r w:rsidRPr="00FC22AE">
        <w:t xml:space="preserve">uch </w:t>
      </w:r>
      <w:r w:rsidR="00CC0991">
        <w:t>cooperated UE power saving</w:t>
      </w:r>
      <w:r w:rsidR="000C0C9F">
        <w:rPr>
          <w:rFonts w:hint="eastAsia"/>
        </w:rPr>
        <w:t xml:space="preserve"> can be designed in a way that they</w:t>
      </w:r>
      <w:r w:rsidRPr="00FC22AE">
        <w:t xml:space="preserve"> remain</w:t>
      </w:r>
      <w:r w:rsidR="00094E44">
        <w:t>s</w:t>
      </w:r>
      <w:r w:rsidRPr="00FC22AE">
        <w:t xml:space="preserve"> transparent to </w:t>
      </w:r>
      <w:r w:rsidR="00094E44">
        <w:t>network</w:t>
      </w:r>
      <w:r w:rsidRPr="00FC22AE">
        <w:t>,</w:t>
      </w:r>
      <w:r w:rsidR="000C0C9F">
        <w:rPr>
          <w:rFonts w:hint="eastAsia"/>
        </w:rPr>
        <w:t xml:space="preserve"> i.e., network still take them as independent UEs. But if cooperated power saving is desired, i.e., one UE helps other UEs for power saving, some kind of </w:t>
      </w:r>
      <w:r w:rsidRPr="00FC22AE">
        <w:t xml:space="preserve">information exchange between UEs </w:t>
      </w:r>
      <w:r w:rsidR="000C0C9F">
        <w:rPr>
          <w:rFonts w:hint="eastAsia"/>
        </w:rPr>
        <w:t xml:space="preserve">would be needed, e.g., by </w:t>
      </w:r>
      <w:r w:rsidRPr="00FC22AE">
        <w:t>non-3GPP interfaces.</w:t>
      </w:r>
    </w:p>
    <w:p w14:paraId="43BCDC14" w14:textId="69C92075" w:rsidR="00094E44" w:rsidRDefault="00094E44" w:rsidP="00094E44">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eastAsia="Batang" w:cs="Arial"/>
          <w:bCs/>
          <w:sz w:val="20"/>
          <w:szCs w:val="24"/>
          <w:lang w:eastAsia="en-US" w:bidi="ar-SA"/>
        </w:rPr>
      </w:pPr>
      <w:r w:rsidRPr="00094E44">
        <w:rPr>
          <w:rFonts w:eastAsia="Batang" w:cs="Arial"/>
          <w:bCs/>
          <w:sz w:val="20"/>
          <w:szCs w:val="24"/>
          <w:lang w:eastAsia="en-US" w:bidi="ar-SA"/>
        </w:rPr>
        <w:t>When multiple UEs are in close proximity, they often perform independent operations (e.g., individual channel measurements, control signa</w:t>
      </w:r>
      <w:r w:rsidR="0039133C">
        <w:rPr>
          <w:rFonts w:eastAsia="Batang" w:cs="Arial"/>
          <w:bCs/>
          <w:sz w:val="20"/>
          <w:szCs w:val="24"/>
          <w:lang w:eastAsia="en-US" w:bidi="ar-SA"/>
        </w:rPr>
        <w:t>l</w:t>
      </w:r>
      <w:r w:rsidRPr="00094E44">
        <w:rPr>
          <w:rFonts w:eastAsia="Batang" w:cs="Arial"/>
          <w:bCs/>
          <w:sz w:val="20"/>
          <w:szCs w:val="24"/>
          <w:lang w:eastAsia="en-US" w:bidi="ar-SA"/>
        </w:rPr>
        <w:t>ling</w:t>
      </w:r>
      <w:r w:rsidR="007166F1">
        <w:rPr>
          <w:rFonts w:eastAsia="Batang" w:cs="Arial"/>
          <w:bCs/>
          <w:sz w:val="20"/>
          <w:szCs w:val="24"/>
          <w:lang w:eastAsia="en-US" w:bidi="ar-SA"/>
        </w:rPr>
        <w:t xml:space="preserve"> monitoring</w:t>
      </w:r>
      <w:r w:rsidRPr="00094E44">
        <w:rPr>
          <w:rFonts w:eastAsia="Batang" w:cs="Arial"/>
          <w:bCs/>
          <w:sz w:val="20"/>
          <w:szCs w:val="24"/>
          <w:lang w:eastAsia="en-US" w:bidi="ar-SA"/>
        </w:rPr>
        <w:t xml:space="preserve">), which leads to unnecessary power drain. </w:t>
      </w:r>
    </w:p>
    <w:p w14:paraId="745E158C" w14:textId="308A466F" w:rsidR="00800F54" w:rsidRPr="00094E44" w:rsidRDefault="00094E44" w:rsidP="00094E44">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eastAsia="Batang" w:cs="Arial"/>
          <w:bCs/>
          <w:sz w:val="20"/>
          <w:szCs w:val="24"/>
          <w:lang w:eastAsia="en-US" w:bidi="ar-SA"/>
        </w:rPr>
      </w:pPr>
      <w:r w:rsidRPr="00094E44">
        <w:rPr>
          <w:rFonts w:eastAsia="Batang" w:cs="Arial"/>
          <w:bCs/>
          <w:sz w:val="20"/>
          <w:szCs w:val="24"/>
          <w:lang w:eastAsia="en-US" w:bidi="ar-SA"/>
        </w:rPr>
        <w:t>Cooperative UEs can eliminate redundant radio activities for some UEs, thereby conserving their battery power.</w:t>
      </w:r>
    </w:p>
    <w:p w14:paraId="6A44ACEE" w14:textId="34E54622" w:rsidR="00140E47" w:rsidRPr="00531CF0" w:rsidRDefault="00140E47" w:rsidP="00531CF0">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r w:rsidRPr="00531CF0">
        <w:rPr>
          <w:rFonts w:eastAsia="Batang" w:cs="Arial" w:hint="eastAsia"/>
          <w:bCs/>
          <w:sz w:val="20"/>
          <w:szCs w:val="24"/>
          <w:lang w:eastAsia="en-US" w:bidi="ar-SA"/>
        </w:rPr>
        <w:t>R</w:t>
      </w:r>
      <w:r w:rsidRPr="00531CF0">
        <w:rPr>
          <w:rFonts w:eastAsia="Batang" w:cs="Arial"/>
          <w:bCs/>
          <w:sz w:val="20"/>
          <w:szCs w:val="24"/>
          <w:lang w:eastAsia="en-US" w:bidi="ar-SA"/>
        </w:rPr>
        <w:t xml:space="preserve">AN2 studies </w:t>
      </w:r>
      <w:r w:rsidR="00831F85" w:rsidRPr="00531CF0">
        <w:rPr>
          <w:rFonts w:eastAsia="Batang" w:cs="Arial"/>
          <w:bCs/>
          <w:sz w:val="20"/>
          <w:szCs w:val="24"/>
          <w:lang w:eastAsia="en-US" w:bidi="ar-SA"/>
        </w:rPr>
        <w:t xml:space="preserve">UE </w:t>
      </w:r>
      <w:r w:rsidR="00661892">
        <w:rPr>
          <w:rFonts w:eastAsiaTheme="minorEastAsia" w:cs="Arial" w:hint="eastAsia"/>
          <w:bCs/>
          <w:sz w:val="20"/>
          <w:szCs w:val="24"/>
          <w:lang w:bidi="ar-SA"/>
        </w:rPr>
        <w:t>cooperated power saving</w:t>
      </w:r>
      <w:r w:rsidR="00661892" w:rsidRPr="00531CF0">
        <w:rPr>
          <w:rFonts w:eastAsia="Batang" w:cs="Arial"/>
          <w:bCs/>
          <w:sz w:val="20"/>
          <w:szCs w:val="24"/>
          <w:lang w:eastAsia="en-US" w:bidi="ar-SA"/>
        </w:rPr>
        <w:t xml:space="preserve"> </w:t>
      </w:r>
      <w:r w:rsidR="00831F85" w:rsidRPr="00531CF0">
        <w:rPr>
          <w:rFonts w:eastAsia="Batang" w:cs="Arial"/>
          <w:bCs/>
          <w:sz w:val="20"/>
          <w:szCs w:val="24"/>
          <w:lang w:eastAsia="en-US" w:bidi="ar-SA"/>
        </w:rPr>
        <w:t>mechanism</w:t>
      </w:r>
      <w:r w:rsidR="00661892">
        <w:rPr>
          <w:rFonts w:eastAsiaTheme="minorEastAsia" w:cs="Arial" w:hint="eastAsia"/>
          <w:bCs/>
          <w:sz w:val="20"/>
          <w:szCs w:val="24"/>
          <w:lang w:bidi="ar-SA"/>
        </w:rPr>
        <w:t>s</w:t>
      </w:r>
      <w:r w:rsidR="00831F85" w:rsidRPr="00531CF0">
        <w:rPr>
          <w:rFonts w:eastAsia="Batang" w:cs="Arial"/>
          <w:bCs/>
          <w:sz w:val="20"/>
          <w:szCs w:val="24"/>
          <w:lang w:eastAsia="en-US" w:bidi="ar-SA"/>
        </w:rPr>
        <w:t xml:space="preserve"> to</w:t>
      </w:r>
      <w:r w:rsidR="00661892">
        <w:rPr>
          <w:rFonts w:eastAsiaTheme="minorEastAsia" w:cs="Arial" w:hint="eastAsia"/>
          <w:bCs/>
          <w:sz w:val="20"/>
          <w:szCs w:val="24"/>
          <w:lang w:bidi="ar-SA"/>
        </w:rPr>
        <w:t xml:space="preserve"> further</w:t>
      </w:r>
      <w:r w:rsidR="00831F85" w:rsidRPr="00531CF0">
        <w:rPr>
          <w:rFonts w:eastAsia="Batang" w:cs="Arial"/>
          <w:bCs/>
          <w:sz w:val="20"/>
          <w:szCs w:val="24"/>
          <w:lang w:eastAsia="en-US" w:bidi="ar-SA"/>
        </w:rPr>
        <w:t xml:space="preserve"> </w:t>
      </w:r>
      <w:r w:rsidR="00661892">
        <w:rPr>
          <w:rFonts w:eastAsiaTheme="minorEastAsia" w:cs="Arial" w:hint="eastAsia"/>
          <w:bCs/>
          <w:sz w:val="20"/>
          <w:szCs w:val="24"/>
          <w:lang w:bidi="ar-SA"/>
        </w:rPr>
        <w:t xml:space="preserve">improve </w:t>
      </w:r>
      <w:r w:rsidR="00831F85" w:rsidRPr="00531CF0">
        <w:rPr>
          <w:rFonts w:eastAsia="Batang" w:cs="Arial"/>
          <w:bCs/>
          <w:sz w:val="20"/>
          <w:szCs w:val="24"/>
          <w:lang w:eastAsia="en-US" w:bidi="ar-SA"/>
        </w:rPr>
        <w:t>UE energy efficiency</w:t>
      </w:r>
      <w:r w:rsidRPr="00531CF0">
        <w:rPr>
          <w:rFonts w:eastAsia="Batang" w:cs="Arial"/>
          <w:bCs/>
          <w:sz w:val="20"/>
          <w:szCs w:val="24"/>
          <w:lang w:eastAsia="en-US" w:bidi="ar-SA"/>
        </w:rPr>
        <w:t>.</w:t>
      </w:r>
    </w:p>
    <w:p w14:paraId="757AA799" w14:textId="77777777" w:rsidR="00437050" w:rsidRPr="00140E47" w:rsidRDefault="00437050">
      <w:pPr>
        <w:pStyle w:val="Proposal"/>
        <w:ind w:left="1304"/>
        <w:rPr>
          <w:rFonts w:ascii="Times New Roman" w:hAnsi="Times New Roman"/>
        </w:rPr>
      </w:pPr>
    </w:p>
    <w:p w14:paraId="7D7C82AD" w14:textId="77777777" w:rsidR="00437050" w:rsidRPr="00C92CD0" w:rsidRDefault="00D849B3" w:rsidP="00C92CD0">
      <w:pPr>
        <w:pStyle w:val="1"/>
      </w:pPr>
      <w:r w:rsidRPr="00C92CD0">
        <w:t>Conclusion</w:t>
      </w:r>
    </w:p>
    <w:p w14:paraId="2C81C36C" w14:textId="77777777" w:rsidR="007166F1" w:rsidRDefault="00D849B3" w:rsidP="002616C5">
      <w:pPr>
        <w:rPr>
          <w:sz w:val="20"/>
          <w:szCs w:val="20"/>
        </w:rPr>
      </w:pPr>
      <w:r w:rsidRPr="002616C5">
        <w:rPr>
          <w:sz w:val="20"/>
          <w:szCs w:val="20"/>
        </w:rPr>
        <w:t xml:space="preserve">Based on the discussion in section2, we </w:t>
      </w:r>
      <w:r w:rsidR="007166F1">
        <w:rPr>
          <w:sz w:val="20"/>
          <w:szCs w:val="20"/>
        </w:rPr>
        <w:t>make the following observations:</w:t>
      </w:r>
    </w:p>
    <w:p w14:paraId="58D61979" w14:textId="77777777" w:rsidR="0039133C" w:rsidRPr="00A7302D"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A7302D">
        <w:t xml:space="preserve">In 5G, </w:t>
      </w:r>
      <w:r w:rsidRPr="00A7302D">
        <w:rPr>
          <w:rFonts w:hint="eastAsia"/>
        </w:rPr>
        <w:t>there</w:t>
      </w:r>
      <w:r w:rsidRPr="00A7302D">
        <w:t xml:space="preserve"> are m</w:t>
      </w:r>
      <w:r w:rsidRPr="00A7302D">
        <w:rPr>
          <w:rFonts w:hint="eastAsia"/>
        </w:rPr>
        <w:t xml:space="preserve">ultiple features </w:t>
      </w:r>
      <w:r w:rsidRPr="00A7302D">
        <w:t>designed</w:t>
      </w:r>
      <w:r w:rsidRPr="00A7302D">
        <w:rPr>
          <w:rFonts w:hint="eastAsia"/>
        </w:rPr>
        <w:t xml:space="preserve"> for the same target, which result in some drawbacks, e.g., over-designing, complicated specification, and very limited commercialization.</w:t>
      </w:r>
    </w:p>
    <w:p w14:paraId="289C0A47" w14:textId="77777777" w:rsidR="0039133C" w:rsidRPr="00A7302D"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A7302D">
        <w:rPr>
          <w:rFonts w:hint="eastAsia"/>
        </w:rPr>
        <w:t>I</w:t>
      </w:r>
      <w:r w:rsidRPr="00A7302D">
        <w:t>n 5G, many useful</w:t>
      </w:r>
      <w:r>
        <w:rPr>
          <w:rFonts w:hint="eastAsia"/>
        </w:rPr>
        <w:t xml:space="preserve"> dedicated</w:t>
      </w:r>
      <w:r w:rsidRPr="00A7302D">
        <w:t xml:space="preserve"> energy-saving features were introduced </w:t>
      </w:r>
      <w:r>
        <w:rPr>
          <w:rFonts w:hint="eastAsia"/>
        </w:rPr>
        <w:t>after 5G Day-1</w:t>
      </w:r>
      <w:r w:rsidRPr="00A7302D">
        <w:t xml:space="preserve">. Due to the challenges with backward compatibility and limited </w:t>
      </w:r>
      <w:r w:rsidRPr="00A7302D">
        <w:rPr>
          <w:rFonts w:hint="eastAsia"/>
        </w:rPr>
        <w:t>commercialization</w:t>
      </w:r>
      <w:r w:rsidRPr="00A7302D">
        <w:t>, the energy saving gain is not maximized.</w:t>
      </w:r>
    </w:p>
    <w:p w14:paraId="05431F09" w14:textId="77777777" w:rsidR="0039133C" w:rsidRPr="00A7302D"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A7302D">
        <w:rPr>
          <w:rFonts w:hint="eastAsia"/>
        </w:rPr>
        <w:t>I</w:t>
      </w:r>
      <w:r w:rsidRPr="00A7302D">
        <w:t xml:space="preserve">n 5G, UE power saving and NES are designed independently, resulting in a lack of </w:t>
      </w:r>
      <w:r>
        <w:rPr>
          <w:rFonts w:hint="eastAsia"/>
        </w:rPr>
        <w:t xml:space="preserve">mutual </w:t>
      </w:r>
      <w:r>
        <w:t>benefits</w:t>
      </w:r>
      <w:r>
        <w:rPr>
          <w:rFonts w:hint="eastAsia"/>
        </w:rPr>
        <w:t xml:space="preserve"> </w:t>
      </w:r>
      <w:r w:rsidRPr="00A7302D">
        <w:t xml:space="preserve">to implement these features. </w:t>
      </w:r>
    </w:p>
    <w:p w14:paraId="322B78E7" w14:textId="77777777" w:rsidR="0039133C" w:rsidRPr="00E43737"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In 5G, PEI</w:t>
      </w:r>
      <w:r w:rsidRPr="00E43737">
        <w:rPr>
          <w:rFonts w:hint="eastAsia"/>
        </w:rPr>
        <w:t xml:space="preserve"> and </w:t>
      </w:r>
      <w:r>
        <w:t>LP-WUS are</w:t>
      </w:r>
      <w:r w:rsidRPr="00E43737">
        <w:rPr>
          <w:rFonts w:hint="eastAsia"/>
        </w:rPr>
        <w:t xml:space="preserve"> introduced in two dependent releases, </w:t>
      </w:r>
      <w:r>
        <w:t xml:space="preserve">both of which </w:t>
      </w:r>
      <w:r w:rsidRPr="00E43737">
        <w:t xml:space="preserve">are </w:t>
      </w:r>
      <w:r w:rsidRPr="00E43737">
        <w:rPr>
          <w:rFonts w:hint="eastAsia"/>
        </w:rPr>
        <w:t xml:space="preserve">aiming for the same target, i.e., </w:t>
      </w:r>
      <w:r w:rsidRPr="005C624F">
        <w:t xml:space="preserve">reduce </w:t>
      </w:r>
      <w:r>
        <w:t>RRC idle state</w:t>
      </w:r>
      <w:r w:rsidRPr="00666EDA">
        <w:t xml:space="preserve"> </w:t>
      </w:r>
      <w:r w:rsidRPr="005C624F">
        <w:t>UE</w:t>
      </w:r>
      <w:r>
        <w:t>s’</w:t>
      </w:r>
      <w:r w:rsidRPr="005C624F">
        <w:t xml:space="preserve"> power consumption due to false paging alarms</w:t>
      </w:r>
      <w:r w:rsidRPr="00E43737">
        <w:rPr>
          <w:rFonts w:hint="eastAsia"/>
        </w:rPr>
        <w:t>.</w:t>
      </w:r>
    </w:p>
    <w:p w14:paraId="4D55B7C3" w14:textId="77777777" w:rsidR="0039133C"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t xml:space="preserve">In 5G, DCP </w:t>
      </w:r>
      <w:r w:rsidRPr="00E43737">
        <w:rPr>
          <w:rFonts w:hint="eastAsia"/>
        </w:rPr>
        <w:t xml:space="preserve">and </w:t>
      </w:r>
      <w:r>
        <w:t xml:space="preserve">LP-WUS are </w:t>
      </w:r>
      <w:r w:rsidRPr="00E43737">
        <w:rPr>
          <w:rFonts w:hint="eastAsia"/>
        </w:rPr>
        <w:t xml:space="preserve">introduced in two dependent releases, </w:t>
      </w:r>
      <w:r>
        <w:t xml:space="preserve">both of which </w:t>
      </w:r>
      <w:r w:rsidRPr="00E43737">
        <w:t xml:space="preserve">are </w:t>
      </w:r>
      <w:r w:rsidRPr="00E43737">
        <w:rPr>
          <w:rFonts w:hint="eastAsia"/>
        </w:rPr>
        <w:t xml:space="preserve">aiming for the same target, i.e., </w:t>
      </w:r>
      <w:r w:rsidRPr="005C624F">
        <w:t xml:space="preserve">reduce </w:t>
      </w:r>
      <w:r>
        <w:t>RRC connected state</w:t>
      </w:r>
      <w:r w:rsidRPr="00666EDA">
        <w:t xml:space="preserve"> </w:t>
      </w:r>
      <w:r>
        <w:t>UE’s DRX active time</w:t>
      </w:r>
      <w:r w:rsidRPr="00E43737">
        <w:rPr>
          <w:rFonts w:hint="eastAsia"/>
        </w:rPr>
        <w:t>.</w:t>
      </w:r>
    </w:p>
    <w:p w14:paraId="4115E2CC" w14:textId="77777777" w:rsidR="0039133C" w:rsidRPr="00CC03D2"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CC03D2">
        <w:t>In NR, paging may be triggered by DL data arrival or system information change and ETWS/CMAS notifications.</w:t>
      </w:r>
    </w:p>
    <w:p w14:paraId="4C49084B" w14:textId="77777777" w:rsidR="0039133C" w:rsidRPr="007D2E00"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7D2E00">
        <w:t>In NR, when a UE is waken up by PEI/LP-WUS, the UE always monitors PO firstly, regardless of the trigger event.</w:t>
      </w:r>
    </w:p>
    <w:p w14:paraId="4F31B863" w14:textId="77777777" w:rsidR="0039133C" w:rsidRPr="00943766"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943766">
        <w:t xml:space="preserve">For RRC connected </w:t>
      </w:r>
      <w:r>
        <w:t>state UEs</w:t>
      </w:r>
      <w:r w:rsidRPr="00943766">
        <w:t>, DRX and wake-up schem</w:t>
      </w:r>
      <w:r>
        <w:t>e</w:t>
      </w:r>
      <w:r w:rsidRPr="00943766">
        <w:t xml:space="preserve"> are somehow overlapped, both of which are used to control UE’s PDCCH monitoring.</w:t>
      </w:r>
    </w:p>
    <w:p w14:paraId="47BB4146" w14:textId="77777777" w:rsidR="0039133C" w:rsidRPr="005427D1"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5427D1">
        <w:lastRenderedPageBreak/>
        <w:t xml:space="preserve">In 5G, </w:t>
      </w:r>
      <w:r>
        <w:t xml:space="preserve">due to </w:t>
      </w:r>
      <w:r w:rsidRPr="00CC3737">
        <w:t>backward compatibility constraints</w:t>
      </w:r>
      <w:r>
        <w:t>,</w:t>
      </w:r>
      <w:r w:rsidRPr="005427D1">
        <w:t xml:space="preserve"> </w:t>
      </w:r>
      <w:r>
        <w:t>cell DTX/DRX is only appliable to RRC connected state UEs</w:t>
      </w:r>
      <w:r w:rsidRPr="005427D1">
        <w:t>.</w:t>
      </w:r>
    </w:p>
    <w:p w14:paraId="75C3FE62" w14:textId="77777777" w:rsidR="0039133C" w:rsidRPr="005427D1"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5427D1">
        <w:t xml:space="preserve">In 5G, Cell DTX/DRX enables network energy saving by suspending certain transmission/reception for </w:t>
      </w:r>
      <w:r>
        <w:t>RRC connected state</w:t>
      </w:r>
      <w:r w:rsidRPr="005427D1">
        <w:t xml:space="preserve"> UEs during the Cell DTX/DRX non-active periods, which presents challenges for latency-sensitive services.</w:t>
      </w:r>
    </w:p>
    <w:p w14:paraId="37A31F5D" w14:textId="77777777" w:rsidR="0039133C" w:rsidRPr="0039133C"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39133C">
        <w:t>On-demand system information is supported in NR for both SIB1 and other system information, reducing the need for always-on transmission and reception in the time domain. This mechanism helps achieve power savings for both the network (NW) and user equipment (UE).</w:t>
      </w:r>
    </w:p>
    <w:p w14:paraId="7ADE98FB" w14:textId="0EA4F7F5" w:rsidR="0039133C" w:rsidRPr="0039133C"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39133C">
        <w:t>When multiple UEs are in close proximity, they often perform independent operations (e.g., individual channel measurements, control signal</w:t>
      </w:r>
      <w:r>
        <w:t>l</w:t>
      </w:r>
      <w:r w:rsidRPr="0039133C">
        <w:t xml:space="preserve">ing monitoring), which leads to unnecessary power drain. </w:t>
      </w:r>
    </w:p>
    <w:p w14:paraId="489FD084" w14:textId="77777777" w:rsidR="0039133C" w:rsidRPr="0039133C" w:rsidRDefault="0039133C" w:rsidP="0039133C">
      <w:pPr>
        <w:pStyle w:val="Observation"/>
        <w:numPr>
          <w:ilvl w:val="0"/>
          <w:numId w:val="32"/>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r w:rsidRPr="0039133C">
        <w:t>Cooperative UEs can eliminate redundant radio activities for some UEs, thereby conserving their battery power.</w:t>
      </w:r>
    </w:p>
    <w:p w14:paraId="32C9B54C" w14:textId="707E258E" w:rsidR="007166F1" w:rsidRPr="0039133C" w:rsidRDefault="007166F1" w:rsidP="007166F1">
      <w:pPr>
        <w:pStyle w:val="Proposal"/>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p>
    <w:p w14:paraId="7F35914C" w14:textId="617DC2E6" w:rsidR="007166F1" w:rsidRPr="007166F1" w:rsidRDefault="007166F1" w:rsidP="002616C5"/>
    <w:p w14:paraId="6F16733D" w14:textId="77777777" w:rsidR="007166F1" w:rsidRDefault="007166F1" w:rsidP="002616C5">
      <w:pPr>
        <w:rPr>
          <w:sz w:val="20"/>
          <w:szCs w:val="20"/>
        </w:rPr>
      </w:pPr>
      <w:r>
        <w:rPr>
          <w:sz w:val="20"/>
          <w:szCs w:val="20"/>
        </w:rPr>
        <w:t>And we give the following proposal:</w:t>
      </w:r>
    </w:p>
    <w:p w14:paraId="69C54D47" w14:textId="77777777" w:rsidR="0039133C" w:rsidRPr="00A7302D" w:rsidRDefault="0039133C" w:rsidP="0039133C">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lang w:eastAsia="en-US" w:bidi="ar-SA"/>
        </w:rPr>
      </w:pPr>
      <w:r w:rsidRPr="00A7302D">
        <w:rPr>
          <w:rFonts w:eastAsia="Batang" w:cs="Arial"/>
          <w:bCs/>
          <w:lang w:eastAsia="en-US" w:bidi="ar-SA"/>
        </w:rPr>
        <w:t>6G supports energy efficiency from Day</w:t>
      </w:r>
      <w:r>
        <w:rPr>
          <w:rFonts w:eastAsiaTheme="minorEastAsia" w:cs="Arial" w:hint="eastAsia"/>
          <w:bCs/>
          <w:lang w:bidi="ar-SA"/>
        </w:rPr>
        <w:t>-</w:t>
      </w:r>
      <w:r w:rsidRPr="00A7302D">
        <w:rPr>
          <w:rFonts w:eastAsia="Batang" w:cs="Arial"/>
          <w:bCs/>
          <w:lang w:eastAsia="en-US" w:bidi="ar-SA"/>
        </w:rPr>
        <w:t xml:space="preserve">1. </w:t>
      </w:r>
      <w:r w:rsidRPr="00A7302D">
        <w:rPr>
          <w:rFonts w:cs="Arial"/>
          <w:color w:val="0F1115"/>
          <w:shd w:val="clear" w:color="auto" w:fill="FFFFFF"/>
        </w:rPr>
        <w:t>Energy saving features should be designed in a coordinated and unified manner to avoid functional redundancy and to prevent independent UE and network power saving design.</w:t>
      </w:r>
    </w:p>
    <w:p w14:paraId="1B4270E4" w14:textId="77777777" w:rsidR="0039133C" w:rsidRDefault="0039133C" w:rsidP="0039133C">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r w:rsidRPr="002E3703">
        <w:rPr>
          <w:rFonts w:eastAsia="Batang" w:cs="Arial"/>
          <w:bCs/>
          <w:sz w:val="20"/>
          <w:szCs w:val="24"/>
          <w:lang w:eastAsia="en-US" w:bidi="ar-SA"/>
        </w:rPr>
        <w:t xml:space="preserve">For both RRC </w:t>
      </w:r>
      <w:r>
        <w:rPr>
          <w:rFonts w:eastAsia="Batang" w:cs="Arial"/>
          <w:bCs/>
          <w:sz w:val="20"/>
          <w:szCs w:val="24"/>
          <w:lang w:eastAsia="en-US" w:bidi="ar-SA"/>
        </w:rPr>
        <w:t>idle</w:t>
      </w:r>
      <w:r w:rsidRPr="00A942E8">
        <w:rPr>
          <w:rFonts w:eastAsia="Batang" w:cs="Arial"/>
          <w:bCs/>
          <w:sz w:val="20"/>
          <w:szCs w:val="24"/>
          <w:lang w:eastAsia="en-US" w:bidi="ar-SA"/>
        </w:rPr>
        <w:t xml:space="preserve"> </w:t>
      </w:r>
      <w:r>
        <w:rPr>
          <w:rFonts w:eastAsiaTheme="minorEastAsia" w:cs="Arial" w:hint="eastAsia"/>
          <w:bCs/>
          <w:sz w:val="20"/>
          <w:szCs w:val="24"/>
          <w:lang w:bidi="ar-SA"/>
        </w:rPr>
        <w:t>state</w:t>
      </w:r>
      <w:r w:rsidRPr="00A942E8">
        <w:rPr>
          <w:rFonts w:eastAsia="Batang" w:cs="Arial"/>
          <w:bCs/>
          <w:sz w:val="20"/>
          <w:szCs w:val="24"/>
          <w:lang w:eastAsia="en-US" w:bidi="ar-SA"/>
        </w:rPr>
        <w:t xml:space="preserve"> and RRC </w:t>
      </w:r>
      <w:r>
        <w:rPr>
          <w:rFonts w:eastAsia="Batang" w:cs="Arial"/>
          <w:bCs/>
          <w:sz w:val="20"/>
          <w:szCs w:val="24"/>
          <w:lang w:eastAsia="en-US" w:bidi="ar-SA"/>
        </w:rPr>
        <w:t>connected</w:t>
      </w:r>
      <w:r w:rsidRPr="00A942E8">
        <w:rPr>
          <w:rFonts w:eastAsia="Batang" w:cs="Arial"/>
          <w:bCs/>
          <w:sz w:val="20"/>
          <w:szCs w:val="24"/>
          <w:lang w:eastAsia="en-US" w:bidi="ar-SA"/>
        </w:rPr>
        <w:t xml:space="preserve"> </w:t>
      </w:r>
      <w:r>
        <w:rPr>
          <w:rFonts w:eastAsiaTheme="minorEastAsia" w:cs="Arial" w:hint="eastAsia"/>
          <w:bCs/>
          <w:sz w:val="20"/>
          <w:szCs w:val="24"/>
          <w:lang w:bidi="ar-SA"/>
        </w:rPr>
        <w:t>state</w:t>
      </w:r>
      <w:r w:rsidRPr="00A942E8">
        <w:rPr>
          <w:rFonts w:eastAsia="Batang" w:cs="Arial"/>
          <w:bCs/>
          <w:sz w:val="20"/>
          <w:szCs w:val="24"/>
          <w:lang w:eastAsia="en-US" w:bidi="ar-SA"/>
        </w:rPr>
        <w:t xml:space="preserve">, </w:t>
      </w:r>
      <w:r w:rsidRPr="00A942E8">
        <w:rPr>
          <w:rFonts w:eastAsiaTheme="minorEastAsia" w:cs="Arial" w:hint="eastAsia"/>
          <w:bCs/>
          <w:sz w:val="20"/>
          <w:szCs w:val="24"/>
          <w:lang w:bidi="ar-SA"/>
        </w:rPr>
        <w:t>try to focus on a single/unified wake-up scheme</w:t>
      </w:r>
      <w:r w:rsidRPr="00A942E8">
        <w:rPr>
          <w:rFonts w:eastAsia="Batang" w:cs="Arial"/>
          <w:bCs/>
          <w:sz w:val="20"/>
          <w:szCs w:val="24"/>
          <w:lang w:eastAsia="en-US" w:bidi="ar-SA"/>
        </w:rPr>
        <w:t>. The signalling design is up to RAN1, while RAN2 may focus</w:t>
      </w:r>
      <w:r w:rsidRPr="002E3703">
        <w:rPr>
          <w:rFonts w:eastAsia="Batang" w:cs="Arial"/>
          <w:bCs/>
          <w:sz w:val="20"/>
          <w:szCs w:val="24"/>
          <w:lang w:eastAsia="en-US" w:bidi="ar-SA"/>
        </w:rPr>
        <w:t xml:space="preserve"> on the wake-up signalling related procedure.</w:t>
      </w:r>
    </w:p>
    <w:p w14:paraId="781D47C4" w14:textId="63EF1A05" w:rsidR="0039133C" w:rsidRDefault="0039133C" w:rsidP="0039133C">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r w:rsidRPr="002E3703">
        <w:rPr>
          <w:rFonts w:eastAsia="Batang" w:cs="Arial"/>
          <w:bCs/>
          <w:sz w:val="20"/>
          <w:szCs w:val="24"/>
          <w:lang w:eastAsia="en-US" w:bidi="ar-SA"/>
        </w:rPr>
        <w:t xml:space="preserve">For RRC </w:t>
      </w:r>
      <w:r>
        <w:rPr>
          <w:rFonts w:eastAsia="Batang" w:cs="Arial"/>
          <w:bCs/>
          <w:sz w:val="20"/>
          <w:szCs w:val="24"/>
          <w:lang w:eastAsia="en-US" w:bidi="ar-SA"/>
        </w:rPr>
        <w:t>idle</w:t>
      </w:r>
      <w:r w:rsidRPr="002E3703">
        <w:rPr>
          <w:rFonts w:eastAsia="Batang" w:cs="Arial"/>
          <w:bCs/>
          <w:sz w:val="20"/>
          <w:szCs w:val="24"/>
          <w:lang w:eastAsia="en-US" w:bidi="ar-SA"/>
        </w:rPr>
        <w:t xml:space="preserve"> </w:t>
      </w:r>
      <w:r>
        <w:rPr>
          <w:rFonts w:eastAsiaTheme="minorEastAsia" w:cs="Arial" w:hint="eastAsia"/>
          <w:bCs/>
          <w:sz w:val="20"/>
          <w:szCs w:val="24"/>
          <w:lang w:bidi="ar-SA"/>
        </w:rPr>
        <w:t>state</w:t>
      </w:r>
      <w:r w:rsidRPr="002E3703">
        <w:rPr>
          <w:rFonts w:eastAsia="Batang" w:cs="Arial"/>
          <w:bCs/>
          <w:sz w:val="20"/>
          <w:szCs w:val="24"/>
          <w:lang w:eastAsia="en-US" w:bidi="ar-SA"/>
        </w:rPr>
        <w:t xml:space="preserve"> UEs, RAN2 studies</w:t>
      </w:r>
      <w:r>
        <w:rPr>
          <w:rFonts w:eastAsiaTheme="minorEastAsia" w:cs="Arial" w:hint="eastAsia"/>
          <w:bCs/>
          <w:sz w:val="20"/>
          <w:szCs w:val="24"/>
          <w:lang w:bidi="ar-SA"/>
        </w:rPr>
        <w:t xml:space="preserve"> early notifying scheme of paging purpose by designing</w:t>
      </w:r>
      <w:r w:rsidRPr="002E3703">
        <w:rPr>
          <w:rFonts w:eastAsia="Batang" w:cs="Arial"/>
          <w:bCs/>
          <w:sz w:val="20"/>
          <w:szCs w:val="24"/>
          <w:lang w:eastAsia="en-US" w:bidi="ar-SA"/>
        </w:rPr>
        <w:t xml:space="preserve"> more efficient wake-up </w:t>
      </w:r>
      <w:r>
        <w:rPr>
          <w:rFonts w:eastAsiaTheme="minorEastAsia" w:cs="Arial" w:hint="eastAsia"/>
          <w:bCs/>
          <w:sz w:val="20"/>
          <w:szCs w:val="24"/>
          <w:lang w:bidi="ar-SA"/>
        </w:rPr>
        <w:t>scheme</w:t>
      </w:r>
      <w:r>
        <w:rPr>
          <w:rFonts w:eastAsia="Batang" w:cs="Arial"/>
          <w:bCs/>
          <w:sz w:val="20"/>
          <w:szCs w:val="24"/>
          <w:lang w:eastAsia="en-US" w:bidi="ar-SA"/>
        </w:rPr>
        <w:t xml:space="preserve">, </w:t>
      </w:r>
      <w:r>
        <w:rPr>
          <w:rFonts w:eastAsiaTheme="minorEastAsia" w:cs="Arial" w:hint="eastAsia"/>
          <w:bCs/>
          <w:sz w:val="20"/>
          <w:szCs w:val="24"/>
          <w:lang w:bidi="ar-SA"/>
        </w:rPr>
        <w:t xml:space="preserve">so that the UE can be indicated to skip some of the paging monitoring due to paging purpose. </w:t>
      </w:r>
      <w:r w:rsidRPr="002E3703">
        <w:rPr>
          <w:rFonts w:eastAsia="Batang" w:cs="Arial"/>
          <w:bCs/>
          <w:sz w:val="20"/>
          <w:szCs w:val="24"/>
          <w:lang w:eastAsia="en-US" w:bidi="ar-SA"/>
        </w:rPr>
        <w:t xml:space="preserve">RAN2 </w:t>
      </w:r>
      <w:r w:rsidRPr="002E3703">
        <w:rPr>
          <w:rFonts w:eastAsia="Batang" w:cs="Arial" w:hint="eastAsia"/>
          <w:bCs/>
          <w:sz w:val="20"/>
          <w:szCs w:val="24"/>
          <w:lang w:eastAsia="en-US" w:bidi="ar-SA"/>
        </w:rPr>
        <w:t>further</w:t>
      </w:r>
      <w:r w:rsidRPr="002E3703">
        <w:rPr>
          <w:rFonts w:eastAsia="Batang" w:cs="Arial"/>
          <w:bCs/>
          <w:sz w:val="20"/>
          <w:szCs w:val="24"/>
          <w:lang w:eastAsia="en-US" w:bidi="ar-SA"/>
        </w:rPr>
        <w:t xml:space="preserve"> check with RAN1 on the</w:t>
      </w:r>
      <w:r>
        <w:rPr>
          <w:rFonts w:eastAsiaTheme="minorEastAsia" w:cs="Arial" w:hint="eastAsia"/>
          <w:bCs/>
          <w:sz w:val="20"/>
          <w:szCs w:val="24"/>
          <w:lang w:bidi="ar-SA"/>
        </w:rPr>
        <w:t xml:space="preserve"> wake-up signa</w:t>
      </w:r>
      <w:r>
        <w:rPr>
          <w:rFonts w:eastAsiaTheme="minorEastAsia" w:cs="Arial"/>
          <w:bCs/>
          <w:sz w:val="20"/>
          <w:szCs w:val="24"/>
          <w:lang w:bidi="ar-SA"/>
        </w:rPr>
        <w:t>l</w:t>
      </w:r>
      <w:r>
        <w:rPr>
          <w:rFonts w:eastAsiaTheme="minorEastAsia" w:cs="Arial" w:hint="eastAsia"/>
          <w:bCs/>
          <w:sz w:val="20"/>
          <w:szCs w:val="24"/>
          <w:lang w:bidi="ar-SA"/>
        </w:rPr>
        <w:t>ling</w:t>
      </w:r>
      <w:r w:rsidRPr="002E3703">
        <w:rPr>
          <w:rFonts w:eastAsia="Batang" w:cs="Arial"/>
          <w:bCs/>
          <w:sz w:val="20"/>
          <w:szCs w:val="24"/>
          <w:lang w:eastAsia="en-US" w:bidi="ar-SA"/>
        </w:rPr>
        <w:t xml:space="preserve"> feasibility.</w:t>
      </w:r>
    </w:p>
    <w:p w14:paraId="288CCEE8" w14:textId="77777777" w:rsidR="0039133C" w:rsidRPr="002E3703" w:rsidRDefault="0039133C" w:rsidP="0039133C">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r w:rsidRPr="002E3703">
        <w:rPr>
          <w:rFonts w:eastAsia="Batang" w:cs="Arial"/>
          <w:bCs/>
          <w:sz w:val="20"/>
          <w:szCs w:val="24"/>
          <w:lang w:eastAsia="en-US" w:bidi="ar-SA"/>
        </w:rPr>
        <w:t xml:space="preserve">For RRC CONNECTED </w:t>
      </w:r>
      <w:r>
        <w:rPr>
          <w:rFonts w:eastAsiaTheme="minorEastAsia" w:cs="Arial" w:hint="eastAsia"/>
          <w:bCs/>
          <w:sz w:val="20"/>
          <w:szCs w:val="24"/>
          <w:lang w:bidi="ar-SA"/>
        </w:rPr>
        <w:t>state</w:t>
      </w:r>
      <w:r w:rsidRPr="002E3703">
        <w:rPr>
          <w:rFonts w:eastAsia="Batang" w:cs="Arial"/>
          <w:bCs/>
          <w:sz w:val="20"/>
          <w:szCs w:val="24"/>
          <w:lang w:eastAsia="en-US" w:bidi="ar-SA"/>
        </w:rPr>
        <w:t xml:space="preserve"> UEs, RAN2 studies more simplified UE power saving features, e.g., support wake-up signal operation without DRX.</w:t>
      </w:r>
    </w:p>
    <w:p w14:paraId="080E4B1A" w14:textId="77777777" w:rsidR="0039133C" w:rsidRDefault="0039133C" w:rsidP="0039133C">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r w:rsidRPr="00531CF0">
        <w:rPr>
          <w:rFonts w:eastAsia="Batang" w:cs="Arial"/>
          <w:bCs/>
          <w:sz w:val="20"/>
          <w:szCs w:val="24"/>
          <w:lang w:eastAsia="en-US" w:bidi="ar-SA"/>
        </w:rPr>
        <w:t xml:space="preserve">In 6G, further enhance cell DTX/DRX to 1) </w:t>
      </w:r>
      <w:r>
        <w:rPr>
          <w:rFonts w:eastAsia="Batang" w:cs="Arial"/>
          <w:bCs/>
          <w:sz w:val="20"/>
          <w:szCs w:val="24"/>
          <w:lang w:eastAsia="en-US" w:bidi="ar-SA"/>
        </w:rPr>
        <w:t>applying</w:t>
      </w:r>
      <w:r w:rsidRPr="00531CF0">
        <w:rPr>
          <w:rFonts w:eastAsia="Batang" w:cs="Arial"/>
          <w:bCs/>
          <w:sz w:val="20"/>
          <w:szCs w:val="24"/>
          <w:lang w:eastAsia="en-US" w:bidi="ar-SA"/>
        </w:rPr>
        <w:t xml:space="preserve"> cell DTX/DRX to </w:t>
      </w:r>
      <w:r>
        <w:rPr>
          <w:rFonts w:eastAsia="Batang" w:cs="Arial"/>
          <w:bCs/>
          <w:sz w:val="20"/>
          <w:szCs w:val="24"/>
          <w:lang w:eastAsia="en-US" w:bidi="ar-SA"/>
        </w:rPr>
        <w:t xml:space="preserve">both RRC connected </w:t>
      </w:r>
      <w:r>
        <w:t xml:space="preserve">state </w:t>
      </w:r>
      <w:r>
        <w:rPr>
          <w:rFonts w:eastAsia="Batang" w:cs="Arial"/>
          <w:bCs/>
          <w:sz w:val="20"/>
          <w:szCs w:val="24"/>
          <w:lang w:eastAsia="en-US" w:bidi="ar-SA"/>
        </w:rPr>
        <w:t xml:space="preserve">and </w:t>
      </w:r>
      <w:r w:rsidRPr="00531CF0">
        <w:rPr>
          <w:rFonts w:eastAsia="Batang" w:cs="Arial"/>
          <w:bCs/>
          <w:sz w:val="20"/>
          <w:szCs w:val="24"/>
          <w:lang w:eastAsia="en-US" w:bidi="ar-SA"/>
        </w:rPr>
        <w:t xml:space="preserve">RRC </w:t>
      </w:r>
      <w:r>
        <w:rPr>
          <w:rFonts w:eastAsia="Batang" w:cs="Arial"/>
          <w:bCs/>
          <w:sz w:val="20"/>
          <w:szCs w:val="24"/>
          <w:lang w:eastAsia="en-US" w:bidi="ar-SA"/>
        </w:rPr>
        <w:t>idle</w:t>
      </w:r>
      <w:r w:rsidRPr="00531CF0">
        <w:rPr>
          <w:rFonts w:eastAsia="Batang" w:cs="Arial"/>
          <w:bCs/>
          <w:sz w:val="20"/>
          <w:szCs w:val="24"/>
          <w:lang w:eastAsia="en-US" w:bidi="ar-SA"/>
        </w:rPr>
        <w:t xml:space="preserve"> </w:t>
      </w:r>
      <w:r>
        <w:t xml:space="preserve">state </w:t>
      </w:r>
      <w:r w:rsidRPr="00531CF0">
        <w:rPr>
          <w:rFonts w:eastAsia="Batang" w:cs="Arial"/>
          <w:bCs/>
          <w:sz w:val="20"/>
          <w:szCs w:val="24"/>
          <w:lang w:eastAsia="en-US" w:bidi="ar-SA"/>
        </w:rPr>
        <w:t xml:space="preserve">UEs, 2) </w:t>
      </w:r>
      <w:r w:rsidRPr="00E93AF7">
        <w:rPr>
          <w:rFonts w:eastAsia="Batang" w:cs="Arial"/>
          <w:bCs/>
          <w:sz w:val="20"/>
          <w:szCs w:val="24"/>
          <w:lang w:eastAsia="en-US" w:bidi="ar-SA"/>
        </w:rPr>
        <w:t>support UE or network triggered cell DTX/DRX adaptation</w:t>
      </w:r>
    </w:p>
    <w:p w14:paraId="3EC38EDC" w14:textId="15F261F7" w:rsidR="0039133C" w:rsidRPr="00531CF0" w:rsidRDefault="0039133C" w:rsidP="0039133C">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r w:rsidRPr="00531CF0">
        <w:rPr>
          <w:rFonts w:eastAsia="Batang" w:cs="Arial"/>
          <w:bCs/>
          <w:sz w:val="20"/>
          <w:szCs w:val="24"/>
          <w:lang w:eastAsia="en-US" w:bidi="ar-SA"/>
        </w:rPr>
        <w:t xml:space="preserve">For 6G system information energy efficiency, RAN2 </w:t>
      </w:r>
      <w:r>
        <w:rPr>
          <w:rFonts w:eastAsia="Batang" w:cs="Arial"/>
          <w:bCs/>
          <w:sz w:val="20"/>
          <w:szCs w:val="24"/>
          <w:lang w:eastAsia="en-US" w:bidi="ar-SA"/>
        </w:rPr>
        <w:t>studies</w:t>
      </w:r>
      <w:r w:rsidRPr="00531CF0">
        <w:rPr>
          <w:rFonts w:eastAsia="Batang" w:cs="Arial"/>
          <w:bCs/>
          <w:sz w:val="20"/>
          <w:szCs w:val="24"/>
          <w:lang w:eastAsia="en-US" w:bidi="ar-SA"/>
        </w:rPr>
        <w:t xml:space="preserve"> scheme to support on-demand SIB1 for both single-layer and multiple-layer frequency scenario</w:t>
      </w:r>
      <w:r>
        <w:rPr>
          <w:rFonts w:eastAsia="Batang" w:cs="Arial"/>
          <w:bCs/>
          <w:sz w:val="20"/>
          <w:szCs w:val="24"/>
          <w:lang w:eastAsia="en-US" w:bidi="ar-SA"/>
        </w:rPr>
        <w:t>, taking 5G</w:t>
      </w:r>
      <w:r w:rsidRPr="00531CF0">
        <w:rPr>
          <w:rFonts w:eastAsia="Batang" w:cs="Arial"/>
          <w:bCs/>
          <w:sz w:val="20"/>
          <w:szCs w:val="24"/>
          <w:lang w:eastAsia="en-US" w:bidi="ar-SA"/>
        </w:rPr>
        <w:t xml:space="preserve"> on-demand </w:t>
      </w:r>
      <w:r>
        <w:rPr>
          <w:rFonts w:eastAsia="Batang" w:cs="Arial"/>
          <w:bCs/>
          <w:sz w:val="20"/>
          <w:szCs w:val="24"/>
          <w:lang w:eastAsia="en-US" w:bidi="ar-SA"/>
        </w:rPr>
        <w:t>OSI</w:t>
      </w:r>
      <w:r>
        <w:rPr>
          <w:rFonts w:eastAsia="Batang" w:cs="Arial"/>
          <w:bCs/>
          <w:sz w:val="20"/>
          <w:szCs w:val="24"/>
          <w:lang w:eastAsia="en-US" w:bidi="ar-SA"/>
        </w:rPr>
        <w:t xml:space="preserve"> </w:t>
      </w:r>
      <w:r w:rsidRPr="00531CF0">
        <w:rPr>
          <w:rFonts w:eastAsia="Batang" w:cs="Arial"/>
          <w:bCs/>
          <w:sz w:val="20"/>
          <w:szCs w:val="24"/>
          <w:lang w:eastAsia="en-US" w:bidi="ar-SA"/>
        </w:rPr>
        <w:t>mechanism as baseline.</w:t>
      </w:r>
    </w:p>
    <w:p w14:paraId="37C26E86" w14:textId="10C25212" w:rsidR="00B86C92" w:rsidRPr="0039133C" w:rsidRDefault="0039133C" w:rsidP="00140E47">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200" w:line="276" w:lineRule="auto"/>
        <w:rPr>
          <w:rFonts w:eastAsia="Batang" w:cs="Arial"/>
          <w:bCs/>
          <w:sz w:val="20"/>
          <w:szCs w:val="24"/>
          <w:lang w:eastAsia="en-US" w:bidi="ar-SA"/>
        </w:rPr>
      </w:pPr>
      <w:r w:rsidRPr="00531CF0">
        <w:rPr>
          <w:rFonts w:eastAsia="Batang" w:cs="Arial" w:hint="eastAsia"/>
          <w:bCs/>
          <w:sz w:val="20"/>
          <w:szCs w:val="24"/>
          <w:lang w:eastAsia="en-US" w:bidi="ar-SA"/>
        </w:rPr>
        <w:t>R</w:t>
      </w:r>
      <w:r w:rsidRPr="00531CF0">
        <w:rPr>
          <w:rFonts w:eastAsia="Batang" w:cs="Arial"/>
          <w:bCs/>
          <w:sz w:val="20"/>
          <w:szCs w:val="24"/>
          <w:lang w:eastAsia="en-US" w:bidi="ar-SA"/>
        </w:rPr>
        <w:t xml:space="preserve">AN2 studies UE </w:t>
      </w:r>
      <w:r>
        <w:rPr>
          <w:rFonts w:eastAsiaTheme="minorEastAsia" w:cs="Arial" w:hint="eastAsia"/>
          <w:bCs/>
          <w:sz w:val="20"/>
          <w:szCs w:val="24"/>
          <w:lang w:bidi="ar-SA"/>
        </w:rPr>
        <w:t>cooperated power saving</w:t>
      </w:r>
      <w:r w:rsidRPr="00531CF0">
        <w:rPr>
          <w:rFonts w:eastAsia="Batang" w:cs="Arial"/>
          <w:bCs/>
          <w:sz w:val="20"/>
          <w:szCs w:val="24"/>
          <w:lang w:eastAsia="en-US" w:bidi="ar-SA"/>
        </w:rPr>
        <w:t xml:space="preserve"> mechanism</w:t>
      </w:r>
      <w:r>
        <w:rPr>
          <w:rFonts w:eastAsiaTheme="minorEastAsia" w:cs="Arial" w:hint="eastAsia"/>
          <w:bCs/>
          <w:sz w:val="20"/>
          <w:szCs w:val="24"/>
          <w:lang w:bidi="ar-SA"/>
        </w:rPr>
        <w:t>s</w:t>
      </w:r>
      <w:r w:rsidRPr="00531CF0">
        <w:rPr>
          <w:rFonts w:eastAsia="Batang" w:cs="Arial"/>
          <w:bCs/>
          <w:sz w:val="20"/>
          <w:szCs w:val="24"/>
          <w:lang w:eastAsia="en-US" w:bidi="ar-SA"/>
        </w:rPr>
        <w:t xml:space="preserve"> to</w:t>
      </w:r>
      <w:r>
        <w:rPr>
          <w:rFonts w:eastAsiaTheme="minorEastAsia" w:cs="Arial" w:hint="eastAsia"/>
          <w:bCs/>
          <w:sz w:val="20"/>
          <w:szCs w:val="24"/>
          <w:lang w:bidi="ar-SA"/>
        </w:rPr>
        <w:t xml:space="preserve"> further</w:t>
      </w:r>
      <w:r w:rsidRPr="00531CF0">
        <w:rPr>
          <w:rFonts w:eastAsia="Batang" w:cs="Arial"/>
          <w:bCs/>
          <w:sz w:val="20"/>
          <w:szCs w:val="24"/>
          <w:lang w:eastAsia="en-US" w:bidi="ar-SA"/>
        </w:rPr>
        <w:t xml:space="preserve"> </w:t>
      </w:r>
      <w:r>
        <w:rPr>
          <w:rFonts w:eastAsiaTheme="minorEastAsia" w:cs="Arial" w:hint="eastAsia"/>
          <w:bCs/>
          <w:sz w:val="20"/>
          <w:szCs w:val="24"/>
          <w:lang w:bidi="ar-SA"/>
        </w:rPr>
        <w:t xml:space="preserve">improve </w:t>
      </w:r>
      <w:r w:rsidRPr="00531CF0">
        <w:rPr>
          <w:rFonts w:eastAsia="Batang" w:cs="Arial"/>
          <w:bCs/>
          <w:sz w:val="20"/>
          <w:szCs w:val="24"/>
          <w:lang w:eastAsia="en-US" w:bidi="ar-SA"/>
        </w:rPr>
        <w:t>UE energy efficiency.</w:t>
      </w:r>
      <w:r w:rsidR="00935CBA" w:rsidRPr="0039133C">
        <w:rPr>
          <w:rFonts w:ascii="Times New Roman" w:hAnsi="Times New Roman"/>
        </w:rPr>
        <w:fldChar w:fldCharType="begin"/>
      </w:r>
      <w:r w:rsidR="00935CBA" w:rsidRPr="0039133C">
        <w:rPr>
          <w:rFonts w:ascii="Times New Roman" w:hAnsi="Times New Roman"/>
        </w:rPr>
        <w:instrText xml:space="preserve"> TOC \n \p " " \h \z \t "Proposal,1" </w:instrText>
      </w:r>
      <w:r w:rsidR="00935CBA" w:rsidRPr="0039133C">
        <w:rPr>
          <w:rFonts w:ascii="Times New Roman" w:hAnsi="Times New Roman"/>
        </w:rPr>
        <w:fldChar w:fldCharType="separate"/>
      </w:r>
    </w:p>
    <w:p w14:paraId="2DB6B395" w14:textId="47A9F2A9" w:rsidR="00437050" w:rsidRPr="002616C5" w:rsidRDefault="00935CBA" w:rsidP="002616C5">
      <w:pPr>
        <w:pStyle w:val="1"/>
      </w:pPr>
      <w:r w:rsidRPr="00B07476">
        <w:rPr>
          <w:rFonts w:ascii="Times New Roman" w:hAnsi="Times New Roman"/>
        </w:rPr>
        <w:fldChar w:fldCharType="end"/>
      </w:r>
      <w:r w:rsidR="002616C5" w:rsidRPr="002616C5">
        <w:t xml:space="preserve"> </w:t>
      </w:r>
      <w:r w:rsidR="002616C5">
        <w:t>Reference</w:t>
      </w:r>
    </w:p>
    <w:p w14:paraId="117D5F86" w14:textId="77777777" w:rsidR="002616C5" w:rsidRPr="002616C5" w:rsidRDefault="002616C5" w:rsidP="002616C5">
      <w:pPr>
        <w:rPr>
          <w:sz w:val="20"/>
          <w:szCs w:val="20"/>
        </w:rPr>
      </w:pPr>
      <w:r w:rsidRPr="002616C5">
        <w:rPr>
          <w:sz w:val="20"/>
          <w:szCs w:val="20"/>
        </w:rPr>
        <w:t>[1] RP-251881   New SID: Study on 6G Radio</w:t>
      </w:r>
    </w:p>
    <w:p w14:paraId="551425D5" w14:textId="77777777" w:rsidR="00437050" w:rsidRPr="002616C5" w:rsidRDefault="00437050">
      <w:pPr>
        <w:rPr>
          <w:lang w:val="en-US"/>
        </w:rPr>
      </w:pPr>
    </w:p>
    <w:sectPr w:rsidR="00437050" w:rsidRPr="002616C5">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9536C" w14:textId="77777777" w:rsidR="0050415E" w:rsidRDefault="0050415E">
      <w:pPr>
        <w:spacing w:after="0"/>
      </w:pPr>
      <w:r>
        <w:separator/>
      </w:r>
    </w:p>
  </w:endnote>
  <w:endnote w:type="continuationSeparator" w:id="0">
    <w:p w14:paraId="36B62815" w14:textId="77777777" w:rsidR="0050415E" w:rsidRDefault="00504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E5F03" w14:textId="77777777" w:rsidR="00437050" w:rsidRDefault="00D849B3">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906C" w14:textId="77777777" w:rsidR="0050415E" w:rsidRDefault="0050415E">
      <w:pPr>
        <w:spacing w:after="0"/>
      </w:pPr>
      <w:r>
        <w:separator/>
      </w:r>
    </w:p>
  </w:footnote>
  <w:footnote w:type="continuationSeparator" w:id="0">
    <w:p w14:paraId="21A593CF" w14:textId="77777777" w:rsidR="0050415E" w:rsidRDefault="005041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AAB6A" w14:textId="77777777" w:rsidR="00437050" w:rsidRDefault="00D849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5769"/>
    <w:multiLevelType w:val="multilevel"/>
    <w:tmpl w:val="5E6CDFBA"/>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B446E35"/>
    <w:multiLevelType w:val="hybridMultilevel"/>
    <w:tmpl w:val="7B3887AC"/>
    <w:lvl w:ilvl="0" w:tplc="04090011">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8F321A"/>
    <w:multiLevelType w:val="hybridMultilevel"/>
    <w:tmpl w:val="8528B8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BF065F"/>
    <w:multiLevelType w:val="multilevel"/>
    <w:tmpl w:val="2B5821F0"/>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0D95B29"/>
    <w:multiLevelType w:val="multilevel"/>
    <w:tmpl w:val="EB3CDF6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BF0147"/>
    <w:multiLevelType w:val="hybridMultilevel"/>
    <w:tmpl w:val="5AD40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051A5"/>
    <w:multiLevelType w:val="multilevel"/>
    <w:tmpl w:val="D57EC700"/>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AEF4A1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080AD0"/>
    <w:multiLevelType w:val="hybridMultilevel"/>
    <w:tmpl w:val="8E723764"/>
    <w:lvl w:ilvl="0" w:tplc="1B806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651B85"/>
    <w:multiLevelType w:val="multilevel"/>
    <w:tmpl w:val="E7A2C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272BB0"/>
    <w:multiLevelType w:val="multilevel"/>
    <w:tmpl w:val="4EF4455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B9B641A"/>
    <w:multiLevelType w:val="multilevel"/>
    <w:tmpl w:val="14847C0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EB61E67"/>
    <w:multiLevelType w:val="multilevel"/>
    <w:tmpl w:val="159C79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1954560"/>
    <w:multiLevelType w:val="multilevel"/>
    <w:tmpl w:val="5DCA8004"/>
    <w:lvl w:ilvl="0">
      <w:numFmt w:val="decimal"/>
      <w:lvlText w:val="-"/>
      <w:lvlJc w:val="left"/>
      <w:pPr>
        <w:ind w:left="36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21D01C6"/>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24B72B8"/>
    <w:multiLevelType w:val="multilevel"/>
    <w:tmpl w:val="77F6BB0E"/>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7F2680"/>
    <w:multiLevelType w:val="hybridMultilevel"/>
    <w:tmpl w:val="57D8891E"/>
    <w:lvl w:ilvl="0" w:tplc="2FDC5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E95CED"/>
    <w:multiLevelType w:val="multilevel"/>
    <w:tmpl w:val="51AE10B0"/>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B5351F"/>
    <w:multiLevelType w:val="multilevel"/>
    <w:tmpl w:val="568CA08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9BD6C40"/>
    <w:multiLevelType w:val="hybridMultilevel"/>
    <w:tmpl w:val="4BCA1A90"/>
    <w:lvl w:ilvl="0" w:tplc="696608B0">
      <w:start w:val="1"/>
      <w:numFmt w:val="bullet"/>
      <w:lvlText w:val=""/>
      <w:lvlJc w:val="left"/>
      <w:pPr>
        <w:tabs>
          <w:tab w:val="num" w:pos="720"/>
        </w:tabs>
        <w:ind w:left="720" w:hanging="360"/>
      </w:pPr>
      <w:rPr>
        <w:rFonts w:ascii="Wingdings" w:hAnsi="Wingdings" w:hint="default"/>
      </w:rPr>
    </w:lvl>
    <w:lvl w:ilvl="1" w:tplc="B360F0EC">
      <w:start w:val="1"/>
      <w:numFmt w:val="bullet"/>
      <w:lvlText w:val=""/>
      <w:lvlJc w:val="left"/>
      <w:pPr>
        <w:tabs>
          <w:tab w:val="num" w:pos="1440"/>
        </w:tabs>
        <w:ind w:left="1440" w:hanging="360"/>
      </w:pPr>
      <w:rPr>
        <w:rFonts w:ascii="Wingdings" w:hAnsi="Wingdings" w:hint="default"/>
      </w:rPr>
    </w:lvl>
    <w:lvl w:ilvl="2" w:tplc="4DAE8D12" w:tentative="1">
      <w:start w:val="1"/>
      <w:numFmt w:val="bullet"/>
      <w:lvlText w:val=""/>
      <w:lvlJc w:val="left"/>
      <w:pPr>
        <w:tabs>
          <w:tab w:val="num" w:pos="2160"/>
        </w:tabs>
        <w:ind w:left="2160" w:hanging="360"/>
      </w:pPr>
      <w:rPr>
        <w:rFonts w:ascii="Wingdings" w:hAnsi="Wingdings" w:hint="default"/>
      </w:rPr>
    </w:lvl>
    <w:lvl w:ilvl="3" w:tplc="4F500F4E" w:tentative="1">
      <w:start w:val="1"/>
      <w:numFmt w:val="bullet"/>
      <w:lvlText w:val=""/>
      <w:lvlJc w:val="left"/>
      <w:pPr>
        <w:tabs>
          <w:tab w:val="num" w:pos="2880"/>
        </w:tabs>
        <w:ind w:left="2880" w:hanging="360"/>
      </w:pPr>
      <w:rPr>
        <w:rFonts w:ascii="Wingdings" w:hAnsi="Wingdings" w:hint="default"/>
      </w:rPr>
    </w:lvl>
    <w:lvl w:ilvl="4" w:tplc="6476877C" w:tentative="1">
      <w:start w:val="1"/>
      <w:numFmt w:val="bullet"/>
      <w:lvlText w:val=""/>
      <w:lvlJc w:val="left"/>
      <w:pPr>
        <w:tabs>
          <w:tab w:val="num" w:pos="3600"/>
        </w:tabs>
        <w:ind w:left="3600" w:hanging="360"/>
      </w:pPr>
      <w:rPr>
        <w:rFonts w:ascii="Wingdings" w:hAnsi="Wingdings" w:hint="default"/>
      </w:rPr>
    </w:lvl>
    <w:lvl w:ilvl="5" w:tplc="16C265C2" w:tentative="1">
      <w:start w:val="1"/>
      <w:numFmt w:val="bullet"/>
      <w:lvlText w:val=""/>
      <w:lvlJc w:val="left"/>
      <w:pPr>
        <w:tabs>
          <w:tab w:val="num" w:pos="4320"/>
        </w:tabs>
        <w:ind w:left="4320" w:hanging="360"/>
      </w:pPr>
      <w:rPr>
        <w:rFonts w:ascii="Wingdings" w:hAnsi="Wingdings" w:hint="default"/>
      </w:rPr>
    </w:lvl>
    <w:lvl w:ilvl="6" w:tplc="4A865A66" w:tentative="1">
      <w:start w:val="1"/>
      <w:numFmt w:val="bullet"/>
      <w:lvlText w:val=""/>
      <w:lvlJc w:val="left"/>
      <w:pPr>
        <w:tabs>
          <w:tab w:val="num" w:pos="5040"/>
        </w:tabs>
        <w:ind w:left="5040" w:hanging="360"/>
      </w:pPr>
      <w:rPr>
        <w:rFonts w:ascii="Wingdings" w:hAnsi="Wingdings" w:hint="default"/>
      </w:rPr>
    </w:lvl>
    <w:lvl w:ilvl="7" w:tplc="51B28CB0" w:tentative="1">
      <w:start w:val="1"/>
      <w:numFmt w:val="bullet"/>
      <w:lvlText w:val=""/>
      <w:lvlJc w:val="left"/>
      <w:pPr>
        <w:tabs>
          <w:tab w:val="num" w:pos="5760"/>
        </w:tabs>
        <w:ind w:left="5760" w:hanging="360"/>
      </w:pPr>
      <w:rPr>
        <w:rFonts w:ascii="Wingdings" w:hAnsi="Wingdings" w:hint="default"/>
      </w:rPr>
    </w:lvl>
    <w:lvl w:ilvl="8" w:tplc="C62E61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B72F26"/>
    <w:multiLevelType w:val="multilevel"/>
    <w:tmpl w:val="EA041FD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077042F"/>
    <w:multiLevelType w:val="multilevel"/>
    <w:tmpl w:val="3E8047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8AE1BD2"/>
    <w:multiLevelType w:val="multilevel"/>
    <w:tmpl w:val="132CCA58"/>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C1127BD"/>
    <w:multiLevelType w:val="multilevel"/>
    <w:tmpl w:val="5A224A84"/>
    <w:lvl w:ilvl="0">
      <w:start w:val="4"/>
      <w:numFmt w:val="decimal"/>
      <w:lvlText w:val="-"/>
      <w:lvlJc w:val="left"/>
      <w:pPr>
        <w:ind w:left="360" w:hanging="360"/>
      </w:pPr>
      <w:rPr>
        <w:rFonts w:ascii="Times New Roman" w:hAnsi="Times New Roman" w:cs="Times New Roman"/>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1920F4"/>
    <w:multiLevelType w:val="hybridMultilevel"/>
    <w:tmpl w:val="F640BE22"/>
    <w:lvl w:ilvl="0" w:tplc="CB565054">
      <w:start w:val="1"/>
      <w:numFmt w:val="bullet"/>
      <w:lvlText w:val=""/>
      <w:lvlJc w:val="left"/>
      <w:pPr>
        <w:tabs>
          <w:tab w:val="num" w:pos="720"/>
        </w:tabs>
        <w:ind w:left="720" w:hanging="360"/>
      </w:pPr>
      <w:rPr>
        <w:rFonts w:ascii="Wingdings" w:hAnsi="Wingdings" w:hint="default"/>
      </w:rPr>
    </w:lvl>
    <w:lvl w:ilvl="1" w:tplc="24F63C84">
      <w:start w:val="1"/>
      <w:numFmt w:val="bullet"/>
      <w:lvlText w:val=""/>
      <w:lvlJc w:val="left"/>
      <w:pPr>
        <w:tabs>
          <w:tab w:val="num" w:pos="1440"/>
        </w:tabs>
        <w:ind w:left="1440" w:hanging="360"/>
      </w:pPr>
      <w:rPr>
        <w:rFonts w:ascii="Wingdings" w:hAnsi="Wingdings" w:hint="default"/>
      </w:rPr>
    </w:lvl>
    <w:lvl w:ilvl="2" w:tplc="FDA8BEDE" w:tentative="1">
      <w:start w:val="1"/>
      <w:numFmt w:val="bullet"/>
      <w:lvlText w:val=""/>
      <w:lvlJc w:val="left"/>
      <w:pPr>
        <w:tabs>
          <w:tab w:val="num" w:pos="2160"/>
        </w:tabs>
        <w:ind w:left="2160" w:hanging="360"/>
      </w:pPr>
      <w:rPr>
        <w:rFonts w:ascii="Wingdings" w:hAnsi="Wingdings" w:hint="default"/>
      </w:rPr>
    </w:lvl>
    <w:lvl w:ilvl="3" w:tplc="C0A27CF0" w:tentative="1">
      <w:start w:val="1"/>
      <w:numFmt w:val="bullet"/>
      <w:lvlText w:val=""/>
      <w:lvlJc w:val="left"/>
      <w:pPr>
        <w:tabs>
          <w:tab w:val="num" w:pos="2880"/>
        </w:tabs>
        <w:ind w:left="2880" w:hanging="360"/>
      </w:pPr>
      <w:rPr>
        <w:rFonts w:ascii="Wingdings" w:hAnsi="Wingdings" w:hint="default"/>
      </w:rPr>
    </w:lvl>
    <w:lvl w:ilvl="4" w:tplc="9618863C" w:tentative="1">
      <w:start w:val="1"/>
      <w:numFmt w:val="bullet"/>
      <w:lvlText w:val=""/>
      <w:lvlJc w:val="left"/>
      <w:pPr>
        <w:tabs>
          <w:tab w:val="num" w:pos="3600"/>
        </w:tabs>
        <w:ind w:left="3600" w:hanging="360"/>
      </w:pPr>
      <w:rPr>
        <w:rFonts w:ascii="Wingdings" w:hAnsi="Wingdings" w:hint="default"/>
      </w:rPr>
    </w:lvl>
    <w:lvl w:ilvl="5" w:tplc="52E45974" w:tentative="1">
      <w:start w:val="1"/>
      <w:numFmt w:val="bullet"/>
      <w:lvlText w:val=""/>
      <w:lvlJc w:val="left"/>
      <w:pPr>
        <w:tabs>
          <w:tab w:val="num" w:pos="4320"/>
        </w:tabs>
        <w:ind w:left="4320" w:hanging="360"/>
      </w:pPr>
      <w:rPr>
        <w:rFonts w:ascii="Wingdings" w:hAnsi="Wingdings" w:hint="default"/>
      </w:rPr>
    </w:lvl>
    <w:lvl w:ilvl="6" w:tplc="134C86D2" w:tentative="1">
      <w:start w:val="1"/>
      <w:numFmt w:val="bullet"/>
      <w:lvlText w:val=""/>
      <w:lvlJc w:val="left"/>
      <w:pPr>
        <w:tabs>
          <w:tab w:val="num" w:pos="5040"/>
        </w:tabs>
        <w:ind w:left="5040" w:hanging="360"/>
      </w:pPr>
      <w:rPr>
        <w:rFonts w:ascii="Wingdings" w:hAnsi="Wingdings" w:hint="default"/>
      </w:rPr>
    </w:lvl>
    <w:lvl w:ilvl="7" w:tplc="A19AFCF0" w:tentative="1">
      <w:start w:val="1"/>
      <w:numFmt w:val="bullet"/>
      <w:lvlText w:val=""/>
      <w:lvlJc w:val="left"/>
      <w:pPr>
        <w:tabs>
          <w:tab w:val="num" w:pos="5760"/>
        </w:tabs>
        <w:ind w:left="5760" w:hanging="360"/>
      </w:pPr>
      <w:rPr>
        <w:rFonts w:ascii="Wingdings" w:hAnsi="Wingdings" w:hint="default"/>
      </w:rPr>
    </w:lvl>
    <w:lvl w:ilvl="8" w:tplc="1DA2314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9D1D25"/>
    <w:multiLevelType w:val="multilevel"/>
    <w:tmpl w:val="9FCCD57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D882637"/>
    <w:multiLevelType w:val="multilevel"/>
    <w:tmpl w:val="8A044EB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24"/>
  </w:num>
  <w:num w:numId="4">
    <w:abstractNumId w:val="4"/>
  </w:num>
  <w:num w:numId="5">
    <w:abstractNumId w:val="16"/>
  </w:num>
  <w:num w:numId="6">
    <w:abstractNumId w:val="29"/>
  </w:num>
  <w:num w:numId="7">
    <w:abstractNumId w:val="19"/>
  </w:num>
  <w:num w:numId="8">
    <w:abstractNumId w:val="18"/>
  </w:num>
  <w:num w:numId="9">
    <w:abstractNumId w:val="25"/>
  </w:num>
  <w:num w:numId="10">
    <w:abstractNumId w:val="10"/>
  </w:num>
  <w:num w:numId="11">
    <w:abstractNumId w:val="22"/>
  </w:num>
  <w:num w:numId="12">
    <w:abstractNumId w:val="23"/>
  </w:num>
  <w:num w:numId="13">
    <w:abstractNumId w:val="14"/>
  </w:num>
  <w:num w:numId="14">
    <w:abstractNumId w:val="20"/>
  </w:num>
  <w:num w:numId="15">
    <w:abstractNumId w:val="11"/>
  </w:num>
  <w:num w:numId="16">
    <w:abstractNumId w:val="17"/>
  </w:num>
  <w:num w:numId="17">
    <w:abstractNumId w:val="6"/>
  </w:num>
  <w:num w:numId="18">
    <w:abstractNumId w:val="6"/>
  </w:num>
  <w:num w:numId="19">
    <w:abstractNumId w:val="0"/>
  </w:num>
  <w:num w:numId="20">
    <w:abstractNumId w:val="26"/>
  </w:num>
  <w:num w:numId="21">
    <w:abstractNumId w:val="6"/>
  </w:num>
  <w:num w:numId="22">
    <w:abstractNumId w:val="2"/>
  </w:num>
  <w:num w:numId="23">
    <w:abstractNumId w:val="5"/>
  </w:num>
  <w:num w:numId="24">
    <w:abstractNumId w:val="1"/>
  </w:num>
  <w:num w:numId="25">
    <w:abstractNumId w:val="28"/>
  </w:num>
  <w:num w:numId="26">
    <w:abstractNumId w:val="3"/>
  </w:num>
  <w:num w:numId="27">
    <w:abstractNumId w:val="13"/>
  </w:num>
  <w:num w:numId="28">
    <w:abstractNumId w:val="8"/>
  </w:num>
  <w:num w:numId="29">
    <w:abstractNumId w:val="9"/>
  </w:num>
  <w:num w:numId="30">
    <w:abstractNumId w:val="21"/>
  </w:num>
  <w:num w:numId="31">
    <w:abstractNumId w:val="27"/>
  </w:num>
  <w:num w:numId="32">
    <w:abstractNumId w:val="7"/>
  </w:num>
  <w:num w:numId="3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050"/>
    <w:rsid w:val="00002DA2"/>
    <w:rsid w:val="00015AA2"/>
    <w:rsid w:val="00023934"/>
    <w:rsid w:val="00046C6E"/>
    <w:rsid w:val="00052D45"/>
    <w:rsid w:val="0006293C"/>
    <w:rsid w:val="00063878"/>
    <w:rsid w:val="00076C40"/>
    <w:rsid w:val="00084C4B"/>
    <w:rsid w:val="00094E44"/>
    <w:rsid w:val="000A40E1"/>
    <w:rsid w:val="000C0C9F"/>
    <w:rsid w:val="000C3BD2"/>
    <w:rsid w:val="000E7165"/>
    <w:rsid w:val="000F30F9"/>
    <w:rsid w:val="00120C77"/>
    <w:rsid w:val="00131B22"/>
    <w:rsid w:val="00140E47"/>
    <w:rsid w:val="00146E25"/>
    <w:rsid w:val="0016531C"/>
    <w:rsid w:val="0018616A"/>
    <w:rsid w:val="0019651F"/>
    <w:rsid w:val="001C1D9B"/>
    <w:rsid w:val="00234846"/>
    <w:rsid w:val="002544CF"/>
    <w:rsid w:val="00256A6E"/>
    <w:rsid w:val="002616C5"/>
    <w:rsid w:val="00263E7A"/>
    <w:rsid w:val="00282E54"/>
    <w:rsid w:val="002831B2"/>
    <w:rsid w:val="00285808"/>
    <w:rsid w:val="002B46E5"/>
    <w:rsid w:val="002D3397"/>
    <w:rsid w:val="002D76D9"/>
    <w:rsid w:val="002E3703"/>
    <w:rsid w:val="002E5FF7"/>
    <w:rsid w:val="00317DBA"/>
    <w:rsid w:val="00321220"/>
    <w:rsid w:val="00325FE8"/>
    <w:rsid w:val="00330CA6"/>
    <w:rsid w:val="0034130E"/>
    <w:rsid w:val="00351DF0"/>
    <w:rsid w:val="0035392C"/>
    <w:rsid w:val="00354872"/>
    <w:rsid w:val="00355B92"/>
    <w:rsid w:val="00360520"/>
    <w:rsid w:val="003620BC"/>
    <w:rsid w:val="0036454A"/>
    <w:rsid w:val="00370D13"/>
    <w:rsid w:val="00385F43"/>
    <w:rsid w:val="0039133C"/>
    <w:rsid w:val="00394A87"/>
    <w:rsid w:val="003B2135"/>
    <w:rsid w:val="003C00E1"/>
    <w:rsid w:val="003C04D5"/>
    <w:rsid w:val="003D57F5"/>
    <w:rsid w:val="003E71DA"/>
    <w:rsid w:val="003F4946"/>
    <w:rsid w:val="0041757D"/>
    <w:rsid w:val="004309EB"/>
    <w:rsid w:val="00435934"/>
    <w:rsid w:val="00437050"/>
    <w:rsid w:val="00455E30"/>
    <w:rsid w:val="00474CB7"/>
    <w:rsid w:val="00476566"/>
    <w:rsid w:val="00487ACE"/>
    <w:rsid w:val="0049297C"/>
    <w:rsid w:val="004C013B"/>
    <w:rsid w:val="004C2C1C"/>
    <w:rsid w:val="004C41BA"/>
    <w:rsid w:val="004C62FF"/>
    <w:rsid w:val="004E1955"/>
    <w:rsid w:val="004E7922"/>
    <w:rsid w:val="004F4987"/>
    <w:rsid w:val="004F52A2"/>
    <w:rsid w:val="0050415E"/>
    <w:rsid w:val="005104C3"/>
    <w:rsid w:val="005107F0"/>
    <w:rsid w:val="005262D5"/>
    <w:rsid w:val="00531CF0"/>
    <w:rsid w:val="005427D1"/>
    <w:rsid w:val="00545213"/>
    <w:rsid w:val="0055240E"/>
    <w:rsid w:val="00553474"/>
    <w:rsid w:val="00565037"/>
    <w:rsid w:val="00570A64"/>
    <w:rsid w:val="005810E4"/>
    <w:rsid w:val="0059669D"/>
    <w:rsid w:val="005B0E2B"/>
    <w:rsid w:val="005C1825"/>
    <w:rsid w:val="005C2FF8"/>
    <w:rsid w:val="005C5A2A"/>
    <w:rsid w:val="005D0BE1"/>
    <w:rsid w:val="005D38B1"/>
    <w:rsid w:val="005D4C26"/>
    <w:rsid w:val="005E1C30"/>
    <w:rsid w:val="005E3717"/>
    <w:rsid w:val="005F1271"/>
    <w:rsid w:val="005F6299"/>
    <w:rsid w:val="0063032F"/>
    <w:rsid w:val="00661892"/>
    <w:rsid w:val="00666EDA"/>
    <w:rsid w:val="00670693"/>
    <w:rsid w:val="00671C78"/>
    <w:rsid w:val="006760A2"/>
    <w:rsid w:val="00697B7C"/>
    <w:rsid w:val="006A3E17"/>
    <w:rsid w:val="006B3B60"/>
    <w:rsid w:val="006F1EA2"/>
    <w:rsid w:val="006F213D"/>
    <w:rsid w:val="00702030"/>
    <w:rsid w:val="007051E9"/>
    <w:rsid w:val="0071087F"/>
    <w:rsid w:val="00711180"/>
    <w:rsid w:val="00714AAF"/>
    <w:rsid w:val="007166F1"/>
    <w:rsid w:val="00723C65"/>
    <w:rsid w:val="00767B27"/>
    <w:rsid w:val="00785D3F"/>
    <w:rsid w:val="00793262"/>
    <w:rsid w:val="00793B1E"/>
    <w:rsid w:val="007A15C4"/>
    <w:rsid w:val="007A2681"/>
    <w:rsid w:val="007A5AAC"/>
    <w:rsid w:val="007C41A7"/>
    <w:rsid w:val="007D2E00"/>
    <w:rsid w:val="00800F54"/>
    <w:rsid w:val="008108C6"/>
    <w:rsid w:val="00816638"/>
    <w:rsid w:val="00831F85"/>
    <w:rsid w:val="00832DC4"/>
    <w:rsid w:val="0084513D"/>
    <w:rsid w:val="008535CC"/>
    <w:rsid w:val="00864AD3"/>
    <w:rsid w:val="00875634"/>
    <w:rsid w:val="00886A11"/>
    <w:rsid w:val="00893AAF"/>
    <w:rsid w:val="008A1ECA"/>
    <w:rsid w:val="008B5EBC"/>
    <w:rsid w:val="008C3D09"/>
    <w:rsid w:val="008D151A"/>
    <w:rsid w:val="008D6EF5"/>
    <w:rsid w:val="00902EB5"/>
    <w:rsid w:val="00903D17"/>
    <w:rsid w:val="00920E2C"/>
    <w:rsid w:val="00926746"/>
    <w:rsid w:val="009304BA"/>
    <w:rsid w:val="00935CBA"/>
    <w:rsid w:val="00943766"/>
    <w:rsid w:val="00945A53"/>
    <w:rsid w:val="00954E7B"/>
    <w:rsid w:val="00961978"/>
    <w:rsid w:val="009630F3"/>
    <w:rsid w:val="0097772C"/>
    <w:rsid w:val="00991270"/>
    <w:rsid w:val="00992D0D"/>
    <w:rsid w:val="00993580"/>
    <w:rsid w:val="009961DF"/>
    <w:rsid w:val="009A513B"/>
    <w:rsid w:val="009B79F8"/>
    <w:rsid w:val="009D2BD5"/>
    <w:rsid w:val="009E73D7"/>
    <w:rsid w:val="009F555E"/>
    <w:rsid w:val="009F7D89"/>
    <w:rsid w:val="00A0332C"/>
    <w:rsid w:val="00A230F5"/>
    <w:rsid w:val="00A31C76"/>
    <w:rsid w:val="00A3246F"/>
    <w:rsid w:val="00A5597D"/>
    <w:rsid w:val="00A6048F"/>
    <w:rsid w:val="00A7302D"/>
    <w:rsid w:val="00A76894"/>
    <w:rsid w:val="00A84596"/>
    <w:rsid w:val="00A934A4"/>
    <w:rsid w:val="00A942E8"/>
    <w:rsid w:val="00AA46EB"/>
    <w:rsid w:val="00AD6C11"/>
    <w:rsid w:val="00AE267B"/>
    <w:rsid w:val="00AE45E5"/>
    <w:rsid w:val="00AE6AEB"/>
    <w:rsid w:val="00AF73A6"/>
    <w:rsid w:val="00B07476"/>
    <w:rsid w:val="00B108EF"/>
    <w:rsid w:val="00B1328E"/>
    <w:rsid w:val="00B327CF"/>
    <w:rsid w:val="00B4004E"/>
    <w:rsid w:val="00B40194"/>
    <w:rsid w:val="00B401C2"/>
    <w:rsid w:val="00B52D4B"/>
    <w:rsid w:val="00B80249"/>
    <w:rsid w:val="00B86C92"/>
    <w:rsid w:val="00B95A93"/>
    <w:rsid w:val="00BA0078"/>
    <w:rsid w:val="00BB715E"/>
    <w:rsid w:val="00BD08B5"/>
    <w:rsid w:val="00BD1120"/>
    <w:rsid w:val="00BD33F2"/>
    <w:rsid w:val="00BD50E2"/>
    <w:rsid w:val="00BE5DE3"/>
    <w:rsid w:val="00BF4D52"/>
    <w:rsid w:val="00BF65CC"/>
    <w:rsid w:val="00C2060D"/>
    <w:rsid w:val="00C243B0"/>
    <w:rsid w:val="00C26EEA"/>
    <w:rsid w:val="00C37C02"/>
    <w:rsid w:val="00C37D84"/>
    <w:rsid w:val="00C44BDC"/>
    <w:rsid w:val="00C56ED4"/>
    <w:rsid w:val="00C761DF"/>
    <w:rsid w:val="00C92CD0"/>
    <w:rsid w:val="00C94B69"/>
    <w:rsid w:val="00CB1A1A"/>
    <w:rsid w:val="00CB25BB"/>
    <w:rsid w:val="00CB6FB1"/>
    <w:rsid w:val="00CB79BF"/>
    <w:rsid w:val="00CC03D2"/>
    <w:rsid w:val="00CC0991"/>
    <w:rsid w:val="00CC13B7"/>
    <w:rsid w:val="00CC36A3"/>
    <w:rsid w:val="00CC3737"/>
    <w:rsid w:val="00CD0CA3"/>
    <w:rsid w:val="00CE19BA"/>
    <w:rsid w:val="00CE526B"/>
    <w:rsid w:val="00CE69B1"/>
    <w:rsid w:val="00CE7E14"/>
    <w:rsid w:val="00CE7E51"/>
    <w:rsid w:val="00CF134F"/>
    <w:rsid w:val="00CF279D"/>
    <w:rsid w:val="00D00B55"/>
    <w:rsid w:val="00D230BD"/>
    <w:rsid w:val="00D3447D"/>
    <w:rsid w:val="00D34E1B"/>
    <w:rsid w:val="00D45F86"/>
    <w:rsid w:val="00D5404E"/>
    <w:rsid w:val="00D54E0A"/>
    <w:rsid w:val="00D5625D"/>
    <w:rsid w:val="00D627D0"/>
    <w:rsid w:val="00D849B3"/>
    <w:rsid w:val="00D92AAD"/>
    <w:rsid w:val="00D93000"/>
    <w:rsid w:val="00D946EA"/>
    <w:rsid w:val="00DA2333"/>
    <w:rsid w:val="00DC6A62"/>
    <w:rsid w:val="00DD3C26"/>
    <w:rsid w:val="00DE7A46"/>
    <w:rsid w:val="00DF1827"/>
    <w:rsid w:val="00E06D1A"/>
    <w:rsid w:val="00E07DED"/>
    <w:rsid w:val="00E2532D"/>
    <w:rsid w:val="00E3771B"/>
    <w:rsid w:val="00E43737"/>
    <w:rsid w:val="00E53950"/>
    <w:rsid w:val="00E578B6"/>
    <w:rsid w:val="00E639E7"/>
    <w:rsid w:val="00E66A7E"/>
    <w:rsid w:val="00E81AAE"/>
    <w:rsid w:val="00E93AF7"/>
    <w:rsid w:val="00E947FE"/>
    <w:rsid w:val="00EB0155"/>
    <w:rsid w:val="00EC1398"/>
    <w:rsid w:val="00ED22CF"/>
    <w:rsid w:val="00EE1564"/>
    <w:rsid w:val="00F02A61"/>
    <w:rsid w:val="00F03DF4"/>
    <w:rsid w:val="00F25CA5"/>
    <w:rsid w:val="00F51D23"/>
    <w:rsid w:val="00F52CF9"/>
    <w:rsid w:val="00F61F53"/>
    <w:rsid w:val="00F7021D"/>
    <w:rsid w:val="00F72E8F"/>
    <w:rsid w:val="00F75BA1"/>
    <w:rsid w:val="00F80789"/>
    <w:rsid w:val="00F818B8"/>
    <w:rsid w:val="00F922A2"/>
    <w:rsid w:val="00F96904"/>
    <w:rsid w:val="00FA1E48"/>
    <w:rsid w:val="00FA479C"/>
    <w:rsid w:val="00FC183E"/>
    <w:rsid w:val="00FC22AE"/>
    <w:rsid w:val="00FD5DF8"/>
    <w:rsid w:val="00FE5DC7"/>
    <w:rsid w:val="00FE7310"/>
    <w:rsid w:val="00FF4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A052E"/>
  <w15:docId w15:val="{854F5639-C71C-4F62-B5F9-0B42792B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45213"/>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
    <w:next w:val="a0"/>
    <w:uiPriority w:val="9"/>
    <w:unhideWhenUsed/>
    <w:qFormat/>
    <w:pPr>
      <w:numPr>
        <w:ilvl w:val="3"/>
      </w:numPr>
      <w:outlineLvl w:val="3"/>
    </w:pPr>
    <w:rPr>
      <w:sz w:val="24"/>
      <w:szCs w:val="24"/>
    </w:rPr>
  </w:style>
  <w:style w:type="paragraph" w:styleId="50">
    <w:name w:val="heading 5"/>
    <w:basedOn w:val="4"/>
    <w:next w:val="a0"/>
    <w:link w:val="51"/>
    <w:uiPriority w:val="9"/>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uiPriority w:val="35"/>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link w:val="ObservationChar"/>
    <w:qFormat/>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sid w:val="005262D5"/>
    <w:rPr>
      <w:color w:val="605E5C"/>
      <w:shd w:val="clear" w:color="auto" w:fill="E1DFDD"/>
    </w:rPr>
  </w:style>
  <w:style w:type="character" w:styleId="aff1">
    <w:name w:val="Strong"/>
    <w:basedOn w:val="a1"/>
    <w:uiPriority w:val="22"/>
    <w:qFormat/>
    <w:rsid w:val="00015AA2"/>
    <w:rPr>
      <w:b/>
      <w:bCs/>
    </w:rPr>
  </w:style>
  <w:style w:type="character" w:customStyle="1" w:styleId="ObservationChar">
    <w:name w:val="Observation Char"/>
    <w:link w:val="Observation"/>
    <w:rsid w:val="00015AA2"/>
    <w:rPr>
      <w:rFonts w:ascii="Arial" w:hAnsi="Arial"/>
      <w:b/>
      <w:lang w:val="en-GB"/>
    </w:rPr>
  </w:style>
  <w:style w:type="character" w:customStyle="1" w:styleId="Char">
    <w:name w:val="页眉 Char"/>
    <w:uiPriority w:val="99"/>
    <w:qFormat/>
    <w:locked/>
    <w:rsid w:val="002E3703"/>
    <w:rPr>
      <w:rFonts w:ascii="Arial" w:hAnsi="Arial" w:cs="Arial"/>
      <w:b/>
      <w:bCs/>
      <w:noProof/>
      <w:sz w:val="18"/>
      <w:szCs w:val="18"/>
    </w:rPr>
  </w:style>
  <w:style w:type="character" w:customStyle="1" w:styleId="ProposalChar">
    <w:name w:val="Proposal Char"/>
    <w:link w:val="Proposal"/>
    <w:rsid w:val="002E3703"/>
    <w:rPr>
      <w:rFonts w:ascii="Arial" w:hAnsi="Arial"/>
      <w:b/>
      <w:lang w:val="en-GB"/>
    </w:rPr>
  </w:style>
  <w:style w:type="paragraph" w:customStyle="1" w:styleId="aff2">
    <w:name w:val="石墨文档正文"/>
    <w:qFormat/>
    <w:rsid w:val="002616C5"/>
    <w:rPr>
      <w:rFonts w:ascii="Arial Unicode MS" w:eastAsiaTheme="minorEastAsia" w:hAnsi="Arial Unicode MS" w:cs="Arial Unicode MS"/>
      <w:sz w:val="22"/>
      <w:szCs w:val="22"/>
    </w:rPr>
  </w:style>
  <w:style w:type="paragraph" w:customStyle="1" w:styleId="ds-markdown-paragraph">
    <w:name w:val="ds-markdown-paragraph"/>
    <w:basedOn w:val="a0"/>
    <w:rsid w:val="00FC22A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pPr>
    <w:rPr>
      <w:rFonts w:ascii="宋体" w:hAnsi="宋体" w:cs="宋体"/>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00134">
      <w:bodyDiv w:val="1"/>
      <w:marLeft w:val="0"/>
      <w:marRight w:val="0"/>
      <w:marTop w:val="0"/>
      <w:marBottom w:val="0"/>
      <w:divBdr>
        <w:top w:val="none" w:sz="0" w:space="0" w:color="auto"/>
        <w:left w:val="none" w:sz="0" w:space="0" w:color="auto"/>
        <w:bottom w:val="none" w:sz="0" w:space="0" w:color="auto"/>
        <w:right w:val="none" w:sz="0" w:space="0" w:color="auto"/>
      </w:divBdr>
      <w:divsChild>
        <w:div w:id="27797120">
          <w:marLeft w:val="1080"/>
          <w:marRight w:val="0"/>
          <w:marTop w:val="0"/>
          <w:marBottom w:val="0"/>
          <w:divBdr>
            <w:top w:val="none" w:sz="0" w:space="0" w:color="auto"/>
            <w:left w:val="none" w:sz="0" w:space="0" w:color="auto"/>
            <w:bottom w:val="none" w:sz="0" w:space="0" w:color="auto"/>
            <w:right w:val="none" w:sz="0" w:space="0" w:color="auto"/>
          </w:divBdr>
        </w:div>
      </w:divsChild>
    </w:div>
    <w:div w:id="1130978177">
      <w:bodyDiv w:val="1"/>
      <w:marLeft w:val="0"/>
      <w:marRight w:val="0"/>
      <w:marTop w:val="0"/>
      <w:marBottom w:val="0"/>
      <w:divBdr>
        <w:top w:val="none" w:sz="0" w:space="0" w:color="auto"/>
        <w:left w:val="none" w:sz="0" w:space="0" w:color="auto"/>
        <w:bottom w:val="none" w:sz="0" w:space="0" w:color="auto"/>
        <w:right w:val="none" w:sz="0" w:space="0" w:color="auto"/>
      </w:divBdr>
    </w:div>
    <w:div w:id="1676347383">
      <w:bodyDiv w:val="1"/>
      <w:marLeft w:val="0"/>
      <w:marRight w:val="0"/>
      <w:marTop w:val="0"/>
      <w:marBottom w:val="0"/>
      <w:divBdr>
        <w:top w:val="none" w:sz="0" w:space="0" w:color="auto"/>
        <w:left w:val="none" w:sz="0" w:space="0" w:color="auto"/>
        <w:bottom w:val="none" w:sz="0" w:space="0" w:color="auto"/>
        <w:right w:val="none" w:sz="0" w:space="0" w:color="auto"/>
      </w:divBdr>
      <w:divsChild>
        <w:div w:id="1837919492">
          <w:marLeft w:val="1080"/>
          <w:marRight w:val="0"/>
          <w:marTop w:val="0"/>
          <w:marBottom w:val="0"/>
          <w:divBdr>
            <w:top w:val="none" w:sz="0" w:space="0" w:color="auto"/>
            <w:left w:val="none" w:sz="0" w:space="0" w:color="auto"/>
            <w:bottom w:val="none" w:sz="0" w:space="0" w:color="auto"/>
            <w:right w:val="none" w:sz="0" w:space="0" w:color="auto"/>
          </w:divBdr>
        </w:div>
      </w:divsChild>
    </w:div>
    <w:div w:id="1797790259">
      <w:bodyDiv w:val="1"/>
      <w:marLeft w:val="0"/>
      <w:marRight w:val="0"/>
      <w:marTop w:val="0"/>
      <w:marBottom w:val="0"/>
      <w:divBdr>
        <w:top w:val="none" w:sz="0" w:space="0" w:color="auto"/>
        <w:left w:val="none" w:sz="0" w:space="0" w:color="auto"/>
        <w:bottom w:val="none" w:sz="0" w:space="0" w:color="auto"/>
        <w:right w:val="none" w:sz="0" w:space="0" w:color="auto"/>
      </w:divBdr>
      <w:divsChild>
        <w:div w:id="1610813130">
          <w:marLeft w:val="108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7ABD3-E020-4C2E-A719-BA441FEF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3339</Words>
  <Characters>19037</Characters>
  <Application>Microsoft Office Word</Application>
  <DocSecurity>0</DocSecurity>
  <Lines>158</Lines>
  <Paragraphs>44</Paragraphs>
  <ScaleCrop>false</ScaleCrop>
  <Company/>
  <LinksUpToDate>false</LinksUpToDate>
  <CharactersWithSpaces>22332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dc:description/>
  <cp:lastModifiedBy>OPPO-huyi</cp:lastModifiedBy>
  <cp:revision>3</cp:revision>
  <dcterms:created xsi:type="dcterms:W3CDTF">2025-11-05T08:35:00Z</dcterms:created>
  <dcterms:modified xsi:type="dcterms:W3CDTF">2025-11-07T09:26:00Z</dcterms:modified>
</cp:coreProperties>
</file>